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٣) سياسة العنف:</w:t>
      </w:r>
    </w:p>
    <w:p>
      <w:pPr/>
      <w:r>
        <w:rPr>
          <w:shd w:val="clear" w:fill="eeee80"/>
        </w:rPr>
        <w:t xml:space="preserve">لازم العنف الحكم التركي - المصري في السودان،</w:t>
      </w:r>
    </w:p>
    <w:p>
      <w:pPr/>
      <w:r>
        <w:rPr/>
        <w:t xml:space="preserve"> بدأ بالسياسة التي اتبعها إسماعيل بن محمد علي باشا تجاه الملك نمر وأهله الجعليين،</w:t>
      </w:r>
    </w:p>
    <w:p>
      <w:pPr/>
      <w:r>
        <w:rPr>
          <w:shd w:val="clear" w:fill="eeee80"/>
        </w:rPr>
        <w:t xml:space="preserve"> مما دفعهم لشق عصا الطاعة عليه والانتقام لكرامتهم بذلك الحريق المشهور.</w:t>
      </w:r>
    </w:p>
    <w:p>
      <w:pPr/>
      <w:r>
        <w:rPr>
          <w:shd w:val="clear" w:fill="eeee80"/>
        </w:rPr>
        <w:t xml:space="preserve"> ثم جاءت حملات الدفدافير الانتقامية امتداداً لتلك السياسة،</w:t>
      </w:r>
    </w:p>
    <w:p>
      <w:pPr/>
      <w:r>
        <w:rPr>
          <w:shd w:val="clear" w:fill="eeee80"/>
        </w:rPr>
        <w:t xml:space="preserve"> بل لم تسلم من حملاته الانتقامية بعض القبائل الأخرى.</w:t>
      </w:r>
    </w:p>
    <w:p>
      <w:pPr/>
      <w:r>
        <w:rPr>
          <w:shd w:val="clear" w:fill="eeee80"/>
        </w:rPr>
        <w:t xml:space="preserve"> ولما جاء عهد عثمان بك جرَس - أول حاكم على السودان سنة 1824م - واصل السياسة الانتقامية السابقة فاقترن الحكم التركي - المصري في أذهان أهل السودان بالعنف والقسوة والقتل،</w:t>
      </w:r>
    </w:p>
    <w:p>
      <w:pPr/>
      <w:r>
        <w:rPr>
          <w:shd w:val="clear" w:fill="eeee80"/>
        </w:rPr>
        <w:t xml:space="preserve"> فأصبحوا يتحينون الفرص للتخلص منه.</w:t>
      </w:r>
    </w:p>
    <w:p>
      <w:pPr/>
      <w:r>
        <w:rPr>
          <w:shd w:val="clear" w:fill="eeee80"/>
        </w:rPr>
        <w:t xml:space="preserve">٤) سياسة فرق تسد:</w:t>
      </w:r>
    </w:p>
    <w:p>
      <w:pPr/>
      <w:r>
        <w:rPr>
          <w:shd w:val="clear" w:fill="eeee80"/>
        </w:rPr>
        <w:t xml:space="preserve">ومن السياسات التي أظهرت استياءً وأضحاً عند الأهالي،</w:t>
      </w:r>
    </w:p>
    <w:p>
      <w:pPr/>
      <w:r>
        <w:rPr>
          <w:shd w:val="clear" w:fill="eeee80"/>
        </w:rPr>
        <w:t xml:space="preserve"> استغلال حكام العهد التركي - المصري في السودان ببعض القبائل دون الأخرى،</w:t>
      </w:r>
    </w:p>
    <w:p>
      <w:pPr/>
      <w:r>
        <w:rPr/>
        <w:t xml:space="preserve"> وتفضيل ومحاباة بعض الطوائف الدينية دون غيرها.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2026-08-28T10:38:47+00:00</dcterms:created>
  <dcterms:modified xsi:type="dcterms:W3CDTF">2026-08-28T10:38:47+00:00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