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•	الهدف: </w:t>
      </w:r>
    </w:p>
    <w:p>
      <w:pPr/>
      <w:r>
        <w:rPr>
          <w:shd w:val="clear" w:fill="eeee80"/>
        </w:rPr>
        <w:t xml:space="preserve"> أو تصريف البضائع،</w:t>
      </w:r>
    </w:p>
    <w:p>
      <w:pPr/>
      <w:r>
        <w:rPr>
          <w:shd w:val="clear" w:fill="eeee80"/>
        </w:rPr>
        <w:t xml:space="preserve"> أو مواجهة الركود الاقتصادي.</w:t>
      </w:r>
    </w:p>
    <w:p>
      <w:pPr/>
      <w:r>
        <w:rPr>
          <w:shd w:val="clear" w:fill="eeee80"/>
        </w:rPr>
        <w:t xml:space="preserve">يُمنح أثناء عملية البيع،</w:t>
      </w:r>
    </w:p>
    <w:p>
      <w:pPr/>
      <w:r>
        <w:rPr>
          <w:shd w:val="clear" w:fill="eeee80"/>
        </w:rPr>
        <w:t xml:space="preserve"> قبل إتمام الصفقة.</w:t>
      </w:r>
    </w:p>
    <w:p>
      <w:pPr/>
      <w:r>
        <w:rPr>
          <w:shd w:val="clear" w:fill="eeee80"/>
        </w:rPr>
        <w:t xml:space="preserve">•	التسجيل المحاسبي: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2026-08-20T12:58:01+00:00</dcterms:created>
  <dcterms:modified xsi:type="dcterms:W3CDTF">2026-08-20T12:58:01+00:00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