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تواجه الهند مشهدًا معقدًا ومتنوعًا عندما يتعلق الأمر بالأمن الغذائي والتغذية.</w:t>
      </w:r>
    </w:p>
    <w:p>
      <w:pPr/>
      <w:r>
        <w:rPr>
          <w:shd w:val="clear" w:fill="eeee80"/>
        </w:rPr>
        <w:t xml:space="preserve"> المجاعة وسوء التغذية: لا تزال بعض الفئات السكانية المهمشة والضعيفة في الهند تواجه خطر المجاعة وسوء التغذية.</w:t>
      </w:r>
    </w:p>
    <w:p>
      <w:pPr/>
      <w:r>
        <w:rPr>
          <w:shd w:val="clear" w:fill="eeee80"/>
        </w:rPr>
        <w:t xml:space="preserve"> حيث قد يكون الوصول إلى الغذاء الكافي والمغذي محدودًا.</w:t>
      </w:r>
    </w:p>
    <w:p>
      <w:pPr/>
      <w:r>
        <w:rPr/>
        <w:t xml:space="preserve"> وقضايا توزيع الغذاء في زيادة هذه التحديات.</w:t>
      </w:r>
    </w:p>
    <w:p>
      <w:pPr/>
      <w:r>
        <w:rPr>
          <w:shd w:val="clear" w:fill="eeee80"/>
        </w:rPr>
        <w:t xml:space="preserve"> ويؤثر سوء التغذية على الأطفال بشكل خاص،</w:t>
      </w:r>
    </w:p>
    <w:p>
      <w:pPr/>
      <w:r>
        <w:rPr/>
        <w:t xml:space="preserve"> الوزن الزائد والسمنة: في الوقت نفسه، خاصة في المناطق الحضرية وبين الشرائح الغنية من السكان.</w:t>
      </w:r>
    </w:p>
    <w:p>
      <w:pPr/>
      <w:r>
        <w:rPr>
          <w:shd w:val="clear" w:fill="eeee80"/>
        </w:rPr>
        <w:t xml:space="preserve"> إن تعايش سوء التغذية والسمنة بين نفس السكان،</w:t>
      </w:r>
    </w:p>
    <w:p>
      <w:pPr/>
      <w:r>
        <w:rPr/>
        <w:t xml:space="preserve"> وهو ما يُعرف باسم "العبء المزدوج لسوء التغذية"، أصبح منتشراً على نحو متزايد في الهند. والمجموعات الاجتماعية والاقتصادية،</w:t>
      </w:r>
    </w:p>
    <w:p>
      <w:pPr/>
      <w:r>
        <w:rPr>
          <w:shd w:val="clear" w:fill="eeee80"/>
        </w:rPr>
        <w:t xml:space="preserve"> تبذل الحكومة الهندية ومنظمات المجتمع المدني ومختلف أصحاب المصلحة جهودًا لمعالجة كل من المجاعة وزيادة الوزن / السمنة من خلال مبادرات مثل برامج الأمن الغذائي،</w:t>
      </w:r>
    </w:p>
    <w:p>
      <w:pPr/>
      <w:r>
        <w:rPr>
          <w:shd w:val="clear" w:fill="eeee80"/>
        </w:rPr>
        <w:t xml:space="preserve"> هناك حاجة إلى نهج شامل يشمل تحسين الوصول إلى الغذاء المغذي،</w:t>
      </w:r>
    </w:p>
    <w:p>
      <w:pPr/>
      <w:r>
        <w:rPr/>
        <w:t xml:space="preserve"> ومعالجة الفوارق الاجتماعية والاقتصادية،</w:t>
      </w:r>
    </w:p>
    <w:p>
      <w:pPr/>
      <w:r>
        <w:rPr>
          <w:shd w:val="clear" w:fill="eeee80"/>
        </w:rPr>
        <w:t xml:space="preserve"> وضمان التوزيع العادل للأغذية وتوافرها في جميع أنحاء 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2026-10-21T15:27:11+00:00</dcterms:created>
  <dcterms:modified xsi:type="dcterms:W3CDTF">2026-10-21T15:27:11+00:00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