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الزراعة مصدر رئيسي للغذاء، وتُرتبط بتربية الحيوانات وتوفير المواد الخام للصناعة (مثل القطن والكتان والمطاط).  تنقسم الزراعة إلى بسيطة (بدائية، تستخدم أدوات بسيطة في مناطق صغيرة معزولة لتلبية الاحتياجات المحلية) وكثيفة (تُزرع الأرض أكثر من مرة سنوياً في مناطق مكتظة لتلبية احتياجات السكان المحليين) وتجارية علمية (زراعة واسعة النطاق، تعتمد على الآلات الحديثة والتقنيات العلمية لتحقيق إنتاج تجاري ضخم في مناطق مثل أمريكا الشمالية وجنوب شرق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