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الذي يستطيع أن يتصور الحياة كلها عابسة مقطبة الجبين مكفهرة المظهر؟ وإذا كان</w:t>
      </w:r>
    </w:p>
    <w:p>
      <w:pPr/>
      <w:r>
        <w:rPr>
          <w:shd w:val="clear" w:fill="eeee80"/>
        </w:rPr>
        <w:t xml:space="preserve"> ثقيل لا يُحتمل،</w:t>
      </w:r>
    </w:p>
    <w:p>
      <w:pPr/>
      <w:r>
        <w:rPr/>
        <w:t xml:space="preserve"> وهي بغير فكاهة تثير الضحك جافة مملة محلولة. وسبب هذا أنها ملأى بالمشقات والمتاعب والآلام،</w:t>
      </w:r>
    </w:p>
    <w:p>
      <w:pPr/>
      <w:r>
        <w:rPr>
          <w:shd w:val="clear" w:fill="eeee80"/>
        </w:rPr>
        <w:t xml:space="preserve"> والضحك هو المتنفس الذي يخفف</w:t>
      </w:r>
    </w:p>
    <w:p>
      <w:pPr/>
      <w:r>
        <w:rPr>
          <w:shd w:val="clear" w:fill="eeee80"/>
        </w:rPr>
        <w:t xml:space="preserve">ضغطها وينسي همومها ويلقي بعض أثقالها ويحرر من قيودها الشداد زمنا يطول أو يقصر.</w:t>
      </w:r>
    </w:p>
    <w:p>
      <w:pPr/>
      <w:r>
        <w:rPr>
          <w:shd w:val="clear" w:fill="eeee80"/>
        </w:rPr>
        <w:t xml:space="preserve"> ومن هنا كان الضحك نزعة غريزية لها قيمة عظيمة في حفظ حياة الفرد وحياة المجموعة: فأما أثره في الفرد فإنه يتناول نفسيته وأعضاءه.</w:t>
      </w:r>
    </w:p>
    <w:p>
      <w:pPr/>
      <w:r>
        <w:rPr>
          <w:shd w:val="clear" w:fill="eeee80"/>
        </w:rPr>
        <w:t xml:space="preserve"> أو وسيلة لترويح النفس من متاعب العقل ،</w:t>
      </w:r>
    </w:p>
    <w:p>
      <w:pPr/>
      <w:r>
        <w:rPr>
          <w:shd w:val="clear" w:fill="eeee80"/>
        </w:rPr>
        <w:t xml:space="preserve"> أو تنفيسا عن الطاقة الحيوية الزائدة عن الحاجة،</w:t>
      </w:r>
    </w:p>
    <w:p>
      <w:pPr/>
      <w:r>
        <w:rPr>
          <w:shd w:val="clear" w:fill="eeee80"/>
        </w:rPr>
        <w:t xml:space="preserve"> أو سلسلة أعمال عكسية تساعد على تشنّج الحجاب الحاجز وتقوية الجهاز</w:t>
      </w:r>
    </w:p>
    <w:p>
      <w:pPr/>
      <w:r>
        <w:rPr>
          <w:shd w:val="clear" w:fill="eeee80"/>
        </w:rPr>
        <w:t xml:space="preserve">الصوتي والتنفسي.</w:t>
      </w:r>
    </w:p>
    <w:p>
      <w:pPr/>
      <w:r>
        <w:rPr/>
        <w:t xml:space="preserve">وأما آثاره الحيوية في المجتمع فهي قائمة على أن الناس مترابطون في سرائهم وفي ضرائهم ترابطا اجتماعيا وثيقا بطريق المشاركة الوجدانية.</w:t>
      </w:r>
    </w:p>
    <w:p>
      <w:pPr/>
      <w:r>
        <w:rPr>
          <w:shd w:val="clear" w:fill="eeee80"/>
        </w:rPr>
        <w:t xml:space="preserve"> إننا نضحك حين تقع لقمة من فم إنسان حين</w:t>
      </w:r>
    </w:p>
    <w:p>
      <w:pPr/>
      <w:r>
        <w:rPr>
          <w:shd w:val="clear" w:fill="eeee80"/>
        </w:rPr>
        <w:t xml:space="preserve">يأكل،</w:t>
      </w:r>
    </w:p>
    <w:p>
      <w:pPr/>
      <w:r>
        <w:rPr>
          <w:shd w:val="clear" w:fill="eeee80"/>
        </w:rPr>
        <w:t xml:space="preserve"> لكننا نبكي إذا وقع الصغير من فوق الشجر فانكسر.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2026-09-24T13:52:20+00:00</dcterms:created>
  <dcterms:modified xsi:type="dcterms:W3CDTF">2026-09-24T13:52:20+00:00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