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يجتمعون بصورة منتظمة وبشكل إرادي لتحديد وحل وتطبيق الحلول للمشاكل المرتبطة بالعمل ،</w:t>
      </w:r>
    </w:p>
    <w:p>
      <w:pPr/>
      <w:r>
        <w:rPr>
          <w:shd w:val="clear" w:fill="eeee80"/>
        </w:rPr>
        <w:t xml:space="preserve"> لذا يجب إشراك كل العاملين المتميزين في تطوير العمل،</w:t>
      </w:r>
    </w:p>
    <w:p>
      <w:pPr/>
      <w:r>
        <w:rPr/>
        <w:t xml:space="preserve"> ولهذا جاءت فكرة حلقات الجودة وتعد حلقات الجودة وسيلة من وسائل التنظيم الاختياري، فهي تهدف إلى التغيير والتطوير من خلال المناقشات والمقترحات التي يطرحها المشاركون في حلقة البحث،</w:t>
      </w:r>
    </w:p>
    <w:p>
      <w:pPr/>
      <w:r>
        <w:rPr>
          <w:shd w:val="clear" w:fill="eeee80"/>
        </w:rPr>
        <w:t xml:space="preserve"> وأعضاء حلقة الجودة هم غالبا من المتطوعين،</w:t>
      </w:r>
    </w:p>
    <w:p>
      <w:pPr/>
      <w:r>
        <w:rPr/>
        <w:t xml:space="preserve"> وعددهم وسطيا من 12-6 مخططا يرأسهم مدير الوحدة أو رئيس القسم،</w:t>
      </w:r>
    </w:p>
    <w:p>
      <w:pPr/>
      <w:r>
        <w:rPr>
          <w:shd w:val="clear" w:fill="eeee80"/>
        </w:rPr>
        <w:t xml:space="preserve"> وفي اجتماعهم تناقش وتحلل مشكلات المؤسسة،</w:t>
      </w:r>
    </w:p>
    <w:p>
      <w:pPr/>
      <w:r>
        <w:rPr/>
        <w:t xml:space="preserve"> ووسائل رفع مستوى الأداء،</w:t>
      </w:r>
    </w:p>
    <w:p>
      <w:pPr/>
      <w:r>
        <w:rPr>
          <w:shd w:val="clear" w:fill="eeee80"/>
        </w:rPr>
        <w:t xml:space="preserve"> وتطرح مقترحات وحلول للأوضاع المستجدة في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2026-10-19T00:01:40+00:00</dcterms:created>
  <dcterms:modified xsi:type="dcterms:W3CDTF">2026-10-19T00:01:40+00:00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