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بتوزيع الأعمال والمهام بين الأفراد مما يؤدي إلى قصر التركيز والانتباه على مهمة واحدة وموضوع واحد وليس أكثر. سهولة وانسيابية العمل بفضل التوضيح التنظيمي للإجراءات الواجب اتباعها في كل قسم وفي كل مرحلة.  وإبلاغ هذه القرارات إلى جميع المستويات الإدارية الأدنى والأعلى،  وتزويد جميع الموظفين بالمعلومات اللازمة للقيام بالمهمة.  فهو يخلق الجو المناسب لتدريب الأعضاء وتنمية مهاراتهم وتلبية احتياجاتهم مما يؤدي إلى مستوى أعلى من الإنتاجية وحب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