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واجهت شركة TechGuard،</w:t>
      </w:r>
    </w:p>
    <w:p>
      <w:pPr/>
      <w:r>
        <w:rPr>
          <w:shd w:val="clear" w:fill="eeee80"/>
        </w:rPr>
        <w:t xml:space="preserve"> اكتشف متسلل يُدعى Alex نقطة الضعف هذه واستخدمها للتسلل إلى الشبكة والوصول إلى بيانات العميل الحساسة دون أن يتم اكتشافها لأسابيع.</w:t>
      </w:r>
    </w:p>
    <w:p>
      <w:pPr/>
      <w:r>
        <w:rPr>
          <w:shd w:val="clear" w:fill="eeee80"/>
        </w:rPr>
        <w:t xml:space="preserve">بدأ فريق أمان TechGuard في ملاحظة حركة مرور غير منتظمة على الشبكة،</w:t>
      </w:r>
    </w:p>
    <w:p>
      <w:pPr/>
      <w:r>
        <w:rPr>
          <w:shd w:val="clear" w:fill="eeee80"/>
        </w:rPr>
        <w:t xml:space="preserve"> مما أدى إلى إجراء تحقيق.</w:t>
      </w:r>
    </w:p>
    <w:p>
      <w:pPr/>
      <w:r>
        <w:rPr>
          <w:shd w:val="clear" w:fill="eeee80"/>
        </w:rPr>
        <w:t xml:space="preserve"> لقد أجروا عملية تدقيق واكتشفوا علامات الوصول غير المصرح به.</w:t>
      </w:r>
    </w:p>
    <w:p>
      <w:pPr/>
      <w:r>
        <w:rPr>
          <w:shd w:val="clear" w:fill="eeee80"/>
        </w:rPr>
        <w:t xml:space="preserve"> قامت TechGuard بعزل الأنظمة المتأثرة وتصحيح الثغرة الأمنية.</w:t>
      </w:r>
    </w:p>
    <w:p>
      <w:pPr/>
      <w:r>
        <w:rPr>
          <w:shd w:val="clear" w:fill="eeee80"/>
        </w:rPr>
        <w:t xml:space="preserve"> واستخدموا أدوات الطب الشرعي لتتبع الاختراق وصولاً إلى أليكس،</w:t>
      </w:r>
    </w:p>
    <w:p>
      <w:pPr/>
      <w:r>
        <w:rPr>
          <w:shd w:val="clear" w:fill="eeee80"/>
        </w:rPr>
        <w:t xml:space="preserve"> وتحديد موقعه بمساعدة سلطات إنفاذ القانون.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2026-09-22T09:07:28+00:00</dcterms:created>
  <dcterms:modified xsi:type="dcterms:W3CDTF">2026-09-22T09:07:28+00:00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