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نتيجة التلخيص </w:t>
      </w:r>
    </w:p>
    <w:p>
      <w:pPr/>
      <w:r>
        <w:rPr>
          <w:shd w:val="clear" w:fill="eeee80"/>
        </w:rPr>
        <w:t xml:space="preserve">(50%)yara jouda lives in alnusierat refugee camp in the gaza strip her original hometown was ashdod now occupied after the war of 1948 she is student at mamdouh saidam high school she says writing is my favourite hobby it's a way to tell our true story to the world yara also loves reading novels listening to music dancing and riding a bike this is what she wrote for the palestine chronicle an online palestinian newspaper on 20 december 2015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2026-08-31T14:28:37+00:00</dcterms:created>
  <dcterms:modified xsi:type="dcterms:W3CDTF">2026-08-31T14:28:37+00:00</dcterms:modified>
</cp:coreProperties>
</file>

<file path=docProps/custom.xml><?xml version="1.0" encoding="utf-8"?>
<Properties xmlns="http://schemas.openxmlformats.org/officeDocument/2006/custom-properties" xmlns:vt="http://schemas.openxmlformats.org/officeDocument/2006/docPropsVTypes"/>
</file>