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 الغزل في العصر الأموي تطورًا وازدهارًا ملحوظًا،</w:t>
      </w:r>
    </w:p>
    <w:p>
      <w:pPr/>
      <w:r>
        <w:rPr>
          <w:shd w:val="clear" w:fill="eeee80"/>
        </w:rPr>
        <w:t xml:space="preserve"> ويعود ذلك إلى عدة عوامل،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**الاستقرار السياسي والاقتصادي**  </w:t>
      </w:r>
    </w:p>
    <w:p>
      <w:pPr/>
      <w:r>
        <w:rPr/>
        <w:t xml:space="preserve">أدى استقرار الدولة الأموية وتوسع أراضيها إلى انتشار الرخاء والرفاهية،</w:t>
      </w:r>
    </w:p>
    <w:p>
      <w:pPr/>
      <w:r>
        <w:rPr>
          <w:shd w:val="clear" w:fill="eeee80"/>
        </w:rPr>
        <w:t xml:space="preserve"> مما خلق بيئة ملائمة لازدهار الغزل،</w:t>
      </w:r>
    </w:p>
    <w:p>
      <w:pPr/>
      <w:r>
        <w:rPr/>
        <w:t xml:space="preserve"> خصوصًا في المدن الكبرى مثل مكة والمدينة ودمشق.</w:t>
      </w:r>
    </w:p>
    <w:p>
      <w:pPr/>
      <w:r>
        <w:rPr>
          <w:shd w:val="clear" w:fill="eeee80"/>
        </w:rPr>
        <w:t xml:space="preserve">**الحياة الاجتماعية المنفتحة**  </w:t>
      </w:r>
    </w:p>
    <w:p>
      <w:pPr/>
      <w:r>
        <w:rPr>
          <w:shd w:val="clear" w:fill="eeee80"/>
        </w:rPr>
        <w:t xml:space="preserve">ساهمت حياة الترف واللهو في المدن في تعزيز الغزل الصريح،</w:t>
      </w:r>
    </w:p>
    <w:p>
      <w:pPr/>
      <w:r>
        <w:rPr>
          <w:shd w:val="clear" w:fill="eeee80"/>
        </w:rPr>
        <w:t xml:space="preserve"> حيث أُقيمت مجالس خاصة للشعراء يتغنون فيها بجمال النساء ومغامراتهم العاطفية.</w:t>
      </w:r>
    </w:p>
    <w:p>
      <w:pPr/>
      <w:r>
        <w:rPr>
          <w:shd w:val="clear" w:fill="eeee80"/>
        </w:rPr>
        <w:t xml:space="preserve">**تأثير البيئة البدوية**  </w:t>
      </w:r>
    </w:p>
    <w:p>
      <w:pPr/>
      <w:r>
        <w:rPr/>
        <w:t xml:space="preserve">في الصحراء،</w:t>
      </w:r>
    </w:p>
    <w:p>
      <w:pPr/>
      <w:r>
        <w:rPr>
          <w:shd w:val="clear" w:fill="eeee80"/>
        </w:rPr>
        <w:t xml:space="preserve"> كان الحب العذري شائعًا بين القبائل،</w:t>
      </w:r>
    </w:p>
    <w:p>
      <w:pPr/>
      <w:r>
        <w:rPr>
          <w:shd w:val="clear" w:fill="eeee80"/>
        </w:rPr>
        <w:t xml:space="preserve"> حيث عُرفت قصص الحب العفيف مثل جميل وبثينة ومجنون ليلى،</w:t>
      </w:r>
    </w:p>
    <w:p>
      <w:pPr/>
      <w:r>
        <w:rPr>
          <w:shd w:val="clear" w:fill="eeee80"/>
        </w:rPr>
        <w:t xml:space="preserve">**التطور الأدبي والشعري**  </w:t>
      </w:r>
    </w:p>
    <w:p>
      <w:pPr/>
      <w:r>
        <w:rPr>
          <w:shd w:val="clear" w:fill="eeee80"/>
        </w:rPr>
        <w:t xml:space="preserve">ازدهر الشعر في العصر الأموي بفضل تطور اللغة والتراكيب الفنية،</w:t>
      </w:r>
    </w:p>
    <w:p>
      <w:pPr/>
      <w:r>
        <w:rPr/>
        <w:t xml:space="preserve"> مما ساعد في تنوع أساليب الغزل وتوسيع استخدام الصور الفنية والتشبيهات الجميلة.</w:t>
      </w:r>
    </w:p>
    <w:p>
      <w:pPr/>
      <w:r>
        <w:rPr>
          <w:shd w:val="clear" w:fill="eeee80"/>
        </w:rPr>
        <w:t xml:space="preserve">**الاختلاط بين الرجال والنساء**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2026-08-30T05:43:39+00:00</dcterms:created>
  <dcterms:modified xsi:type="dcterms:W3CDTF">2026-08-30T05:43:39+00:00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