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Stages of visual development in young children1.3 Exploration phase (4-6 months):By the age of 4 to 6 months, babies have access to objects and have a better perception of seeing more colorsHearingHearing is the first sense that already develops in the prenatal period, starting from the first trimester of pregnancy.Neonatal stage (from birth - two months)Newborn babies can see objects around 20 to 30 centimeters2 Early childhood (2-4 months)The child begins to follow moving objects and shows interest in colorful games and pictures.1 At the age of about three months, babies begin to interact with your facial expressions and voice.2.3.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2026-09-21T14:15:17+00:00</dcterms:created>
  <dcterms:modified xsi:type="dcterms:W3CDTF">2026-09-21T14:15:17+00:00</dcterms:modified>
</cp:coreProperties>
</file>

<file path=docProps/custom.xml><?xml version="1.0" encoding="utf-8"?>
<Properties xmlns="http://schemas.openxmlformats.org/officeDocument/2006/custom-properties" xmlns:vt="http://schemas.openxmlformats.org/officeDocument/2006/docPropsVTypes"/>
</file>