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يُعَدُّ الإنتاجُ والاستهلاكُ أحدَ الأركانِ الأساسيَّةِ لأيِّ اقتصادٍ.</w:t>
      </w:r>
    </w:p>
    <w:p>
      <w:pPr/>
      <w:r>
        <w:rPr>
          <w:shd w:val="clear" w:fill="eeee80"/>
        </w:rPr>
        <w:t xml:space="preserve"> يتمثّلُ الإنتاجُ في تحويلِ المواردِ والعواملِ الإنتاجيَّةِ إلى سلعٍ وخدماتٍ تُلبِّي احتياجاتِ الأفرادِ والمُجتَمعاتِ.</w:t>
      </w:r>
    </w:p>
    <w:p>
      <w:pPr/>
      <w:r>
        <w:rPr/>
        <w:t xml:space="preserve"> ويشتملُ ذلك على التّصنيعِ والزراعةِ والخدماتِ.</w:t>
      </w:r>
    </w:p>
    <w:p>
      <w:pPr/>
      <w:r>
        <w:rPr>
          <w:shd w:val="clear" w:fill="eeee80"/>
        </w:rPr>
        <w:t xml:space="preserve"> أمَّا الاستهلاكُ فهوَ التعبيرُ عن عمليَّةِ شراءٍ أو استخدامٍ لهذه السّلعِ والخدماتِ لتلبيةِ الحاجاتِ والرّغباتِ المختلفةِ.</w:t>
      </w:r>
    </w:p>
    <w:p>
      <w:pPr/>
      <w:r>
        <w:rPr/>
        <w:t xml:space="preserve"> يرتبطُ الإنتاجُ والاستهلاكُ بعلاقةٍ متبادلةٍ،</w:t>
      </w:r>
    </w:p>
    <w:p>
      <w:pPr/>
      <w:r>
        <w:rPr>
          <w:shd w:val="clear" w:fill="eeee80"/>
        </w:rPr>
        <w:t xml:space="preserve"> حيثُ يؤدِّي زيادةُ الإنتاجِ إلى توفُّرِ المزيدِ منَ السّلعِ،</w:t>
      </w:r>
    </w:p>
    <w:p>
      <w:pPr/>
      <w:r>
        <w:rPr/>
        <w:t xml:space="preserve"> فيما يزدادُ الطلبُ على هذه السّلعِ من خلالِ الاستهلاكِ.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2026-09-20T12:52:16+00:00</dcterms:created>
  <dcterms:modified xsi:type="dcterms:W3CDTF">2026-09-20T12:52:16+00:00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