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زاوية الشيخ ابن طكوك: كان في زاوية الشيخ ابن طكوك بمستغانم وكيل أبلغه برغبتي في الذهاب إلى الزاوية للتعرف على أهلها وتعريفهم بالجمعية وأهدافها.  أوصلنا السيارة إلى المنزل وركبناها إلى الزاوية في بوقراط،  غاب شيخ الزاوية السيد عبد القادر وأخوه.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2026-10-20T13:52:56+00:00</dcterms:created>
  <dcterms:modified xsi:type="dcterms:W3CDTF">2026-10-20T13:52:56+00:00</dcterms:modified>
</cp:coreProperties>
</file>

<file path=docProps/custom.xml><?xml version="1.0" encoding="utf-8"?>
<Properties xmlns="http://schemas.openxmlformats.org/officeDocument/2006/custom-properties" xmlns:vt="http://schemas.openxmlformats.org/officeDocument/2006/docPropsVTypes"/>
</file>