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ترتبط معظم العقد الودية مع العصب الشوكي المجاورة بفرعين: فرع واصل ابيض وفرع واصل رمادي </w:t>
      </w:r>
    </w:p>
    <w:p>
      <w:pPr/>
      <w:r>
        <w:rPr>
          <w:shd w:val="clear" w:fill="eeee80"/>
        </w:rPr>
        <w:t xml:space="preserve">يوجد عصبان نابش قبل العقدة يخرج ليفه من الجهاز العصبي المركزي ( من القرن الجانبي للنخاع الشوكي) ويشكل مشبكا في العقد الودية مع عصبون حركي سقع جسمه في العقد الودية وينتهي ليفه العصبي الى العضة المستجيب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2026-09-22T04:02:02+00:00</dcterms:created>
  <dcterms:modified xsi:type="dcterms:W3CDTF">2026-09-22T04:02:02+00:00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