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الشرطية مع الواو الحالية تصبح وصليّة،  كما في "أكرم الناس وإن آذوك"، حيث الواو حالية و"إن" شرطية أصلًا.  لا جواب لها لأنّ الشرطية مع الواو الحالية تصبح وصليّة،  ولا تحتاج الوصليّة إلى جواب.  يُعرب هذا التركيب إعراب المثنى،  ويُوصَل الكلام دون وقف عند "إن"، بخلاف الشرط الاعتيادي.  حتى لو لم يُضاف، يُعرب إعراب المثنى.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