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Cultural Control: Early harvesting and orchard sanitation (removing fallen fruit, pruning) reduce breeding grounds and limit fly populations.</w:t>
      </w:r>
    </w:p>
    <w:p>
      <w:pPr/>
      <w:r>
        <w:rPr/>
        <w:t xml:space="preserve">•Biological Control: Natural enemies like the parasitic wasp Psyttalia concolor and sterile insect techniques (SIT) are used to control the fly population without chemicals.•Chemical Control: Targeted bait sprays are preferred over widespread insecticide use to minimize environmental impact and reduce the risk of resistance.Integrated Pest Management (IPM): IPM combines cultural, biological, and chemical methods to create a sustainable, balanced dpproach to pest control.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2026-09-14T21:09:11+00:00</dcterms:created>
  <dcterms:modified xsi:type="dcterms:W3CDTF">2026-09-14T21:09:11+00:00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