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مرحلة الانتباه والاهتمام القصدي : و يعتبر الانتباه شرطا أساسيا لحدوث عملية التعلم الاجتماعي و محاكاة سلوك معين ،</w:t>
      </w:r>
    </w:p>
    <w:p>
      <w:pPr/>
      <w:r>
        <w:rPr/>
        <w:t xml:space="preserve"> فالانتباه يتم على نحو انتقائي ، حيث يعتمد على مختلف العوامل المرتبطة بالأنموذج الذي يرغب الفرد في تقليده ، و خصائص الشخص الملاحظ حيث يزداد الانتباه للأنماط السلوكية التي يعرضها الأنموذج في حالة وجود خصائص مشتركة بينه و بين الشخص الملاحظ كالنوع ، بالإضافة إلى مستوى النمو و النضج ، و الدافعية والحوافز والحاجات.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2026-08-29T13:28:41+00:00</dcterms:created>
  <dcterms:modified xsi:type="dcterms:W3CDTF">2026-08-29T13:28:41+00:00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