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 : تعريف القانون الدستوري</w:t>
      </w:r>
    </w:p>
    <w:p>
      <w:pPr/>
      <w:r>
        <w:rPr>
          <w:shd w:val="clear" w:fill="eeee80"/>
        </w:rPr>
        <w:t xml:space="preserve"> وتنظيم السلطات العامة فيها،</w:t>
      </w:r>
    </w:p>
    <w:p>
      <w:pPr/>
      <w:r>
        <w:rPr>
          <w:shd w:val="clear" w:fill="eeee80"/>
        </w:rPr>
        <w:t xml:space="preserve"> وتحديد اختصاصاتها،</w:t>
      </w:r>
    </w:p>
    <w:p>
      <w:pPr/>
      <w:r>
        <w:rPr>
          <w:shd w:val="clear" w:fill="eeee80"/>
        </w:rPr>
        <w:t xml:space="preserve">القانوني الذي يحدد القواعد التي تعمل بها السلطات الثلاث التشريعية،</w:t>
      </w:r>
    </w:p>
    <w:p>
      <w:pPr/>
      <w:r>
        <w:rPr>
          <w:shd w:val="clear" w:fill="eeee80"/>
        </w:rPr>
        <w:t xml:space="preserve"> والتنفيذية،</w:t>
      </w:r>
    </w:p>
    <w:p>
      <w:pPr/>
      <w:r>
        <w:rPr>
          <w:shd w:val="clear" w:fill="eeee80"/>
        </w:rPr>
        <w:t xml:space="preserve"> والقضائية.</w:t>
      </w:r>
    </w:p>
    <w:p>
      <w:pPr/>
      <w:r>
        <w:rPr>
          <w:shd w:val="clear" w:fill="eeee80"/>
        </w:rPr>
        <w:t xml:space="preserve"> ينظر إلى القانون الدستوري على أنه القانون الذي ينظم دستور الدولة،</w:t>
      </w:r>
    </w:p>
    <w:p>
      <w:pPr/>
      <w:r>
        <w:rPr>
          <w:shd w:val="clear" w:fill="eeee80"/>
        </w:rPr>
        <w:t xml:space="preserve"> سواء أكان مكتوبا كالدساتير الحديثة أم غير مكتوب كما في بعض الدول مثل بريطانيا)،</w:t>
      </w:r>
    </w:p>
    <w:p>
      <w:pPr/>
      <w:r>
        <w:rPr>
          <w:shd w:val="clear" w:fill="eeee80"/>
        </w:rPr>
        <w:t xml:space="preserve">المختلفة داخل الدولة،</w:t>
      </w:r>
    </w:p>
    <w:p>
      <w:pPr/>
      <w:r>
        <w:rPr>
          <w:shd w:val="clear" w:fill="eeee80"/>
        </w:rPr>
        <w:t xml:space="preserve"> في إطاره التقليدي يرتكز على مجموعة من المبادئ الأساسية التي تقوم عليها الدولة،</w:t>
      </w:r>
    </w:p>
    <w:p>
      <w:pPr/>
      <w:r>
        <w:rPr>
          <w:shd w:val="clear" w:fill="eeee80"/>
        </w:rPr>
        <w:t xml:space="preserve"> مثل سيادة</w:t>
      </w:r>
    </w:p>
    <w:p>
      <w:pPr/>
      <w:r>
        <w:rPr>
          <w:shd w:val="clear" w:fill="eeee80"/>
        </w:rPr>
        <w:t xml:space="preserve"> مبدأ الفصل بين السلطات،</w:t>
      </w:r>
    </w:p>
    <w:p>
      <w:pPr/>
      <w:r>
        <w:rPr>
          <w:shd w:val="clear" w:fill="eeee80"/>
        </w:rPr>
        <w:t xml:space="preserve"> وحماية حقوق الإنسان والحريات الأساسية.</w:t>
      </w:r>
    </w:p>
    <w:p>
      <w:pPr/>
      <w:r>
        <w:rPr>
          <w:shd w:val="clear" w:fill="eeee80"/>
        </w:rPr>
        <w:t xml:space="preserve"> يتناول القانون الدستوري أيضا القواعد المتعلقة بالانتخابات تكوين الحكومات العلاقات بين البرلمان والحكومة،</w:t>
      </w:r>
    </w:p>
    <w:p>
      <w:pPr/>
      <w:r>
        <w:rPr>
          <w:shd w:val="clear" w:fill="eeee80"/>
        </w:rPr>
        <w:t xml:space="preserve"> ومسألة الرقابة الدستورية وهو القانون الذي يحكم كيفية تعديل الدستور ويحدد الأصول القانونية لإجراء تلك التعديلات.</w:t>
      </w:r>
    </w:p>
    <w:p>
      <w:pPr/>
      <w:r>
        <w:rPr>
          <w:shd w:val="clear" w:fill="eeee80"/>
        </w:rPr>
        <w:t xml:space="preserve">في الأنظمة الديمقراطية الحديثة،</w:t>
      </w:r>
    </w:p>
    <w:p>
      <w:pPr/>
      <w:r>
        <w:rPr>
          <w:shd w:val="clear" w:fill="eeee80"/>
        </w:rPr>
        <w:t xml:space="preserve"> مما يتيح نظاماً رقابياً متبادلاً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2026-09-21T16:02:40+00:00</dcterms:created>
  <dcterms:modified xsi:type="dcterms:W3CDTF">2026-09-21T16:02:40+00:00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