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الفخر و الحماسة:يدور الفخر حول الكرم و التباهي بالأصل و الانتصار في الحروب و كان من ابرز الأغراض للتنافس القبلي و الصراع المستمر من اجل البقاء و هو ينقسم الى :</w:t>
      </w:r>
    </w:p>
    <w:p>
      <w:pPr/>
      <w:r>
        <w:rPr>
          <w:shd w:val="clear" w:fill="eeee80"/>
        </w:rPr>
        <w:t xml:space="preserve">. فخر فردي(بالنفس)كمان في نص عنترة</w:t>
      </w:r>
    </w:p>
    <w:p>
      <w:pPr/>
      <w:r>
        <w:rPr>
          <w:shd w:val="clear" w:fill="eeee80"/>
        </w:rPr>
        <w:t xml:space="preserve">.فخر قبلي (بالقبيلة) كما في نص عمرو بن كلثوم </w:t>
      </w:r>
    </w:p>
    <w:p>
      <w:pPr/>
      <w:r>
        <w:rPr>
          <w:shd w:val="clear" w:fill="eeee80"/>
        </w:rPr>
        <w:t xml:space="preserve">اما الحماسة فتظهر في دعوة الى القتال و احاديث البطولة و الفخر بالنصر فكان يمتاز شعر الفخر و الحماسة بقوة الألفاظ و جوالة العبارة و الميل الى الصدق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2026-09-07T13:50:15+00:00</dcterms:created>
  <dcterms:modified xsi:type="dcterms:W3CDTF">2026-09-07T13:50:15+00:00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