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عليكم ورحمة الله وبركاته بخصوص مبادرة سيارات المصريين بالخارج المستفيد في دولة الكويت(صاحب المبادرة) للانتفاع بها تم التسجيل بالفعل منذ فترة بالتطبيق المخصص المبادرة عبارة عن مبلغ الوديعة بالدولار يتم ايداعة وسحبة بعد خمس سنوات تم دفع مبلغ مبدئي بالدولار حوالي ٨٠٠$ وكان يفترض استكمال وانهاء باقي المبلغ المطلوب للوديعة بعد تحديد نوع السيارة وشرائها وشحنها لمصر للاستفادة منها بشكل شخصي ونظرا للظروف المادية لصاحب المبادرة وعدم استكمال المبادرة حتى الان يوجد عرض من احد الاشخاص وهو شراء المبادرة بعد تحديد موديل السيارة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2026-09-18T22:02:18+00:00</dcterms:created>
  <dcterms:modified xsi:type="dcterms:W3CDTF">2026-09-18T22:02:18+00:00</dcterms:modified>
</cp:coreProperties>
</file>

<file path=docProps/custom.xml><?xml version="1.0" encoding="utf-8"?>
<Properties xmlns="http://schemas.openxmlformats.org/officeDocument/2006/custom-properties" xmlns:vt="http://schemas.openxmlformats.org/officeDocument/2006/docPropsVTypes"/>
</file>