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انتخاب رئيس االتحاد ونائبه.</w:t>
      </w:r>
    </w:p>
    <w:p>
      <w:pPr/>
      <w:r>
        <w:rPr>
          <w:shd w:val="clear" w:fill="eeee80"/>
        </w:rPr>
        <w:t xml:space="preserve"> الرقابة العليا على شؤون االتحاد.</w:t>
      </w:r>
    </w:p>
    <w:p>
      <w:pPr/>
      <w:r>
        <w:rPr>
          <w:shd w:val="clear" w:fill="eeee80"/>
        </w:rPr>
        <w:t xml:space="preserve"> التصديق على تكتل اإلمارات في وحدة سياسية أو إدارية.</w:t>
      </w:r>
    </w:p>
    <w:p>
      <w:pPr/>
      <w:r>
        <w:rPr/>
        <w:t xml:space="preserve"> اقتراح تعديل الدستور وتقديم المشروع الخاص بهذا الشأن.</w:t>
      </w:r>
    </w:p>
    <w:p>
      <w:pPr/>
      <w:r>
        <w:rPr>
          <w:shd w:val="clear" w:fill="eeee80"/>
        </w:rPr>
        <w:t xml:space="preserve"> الموافقة على تعيين رئيس مجلس االتحاد،</w:t>
      </w:r>
    </w:p>
    <w:p>
      <w:pPr/>
      <w:r>
        <w:rPr/>
        <w:t xml:space="preserve"> المصادقة على المرسوم الخاص بإعالن الحرب الدفاعية. حل المجلس الوطني االتحادي.</w:t>
      </w:r>
    </w:p>
    <w:p>
      <w:pPr/>
      <w:r>
        <w:rPr>
          <w:shd w:val="clear" w:fill="eeee80"/>
        </w:rPr>
        <w:t xml:space="preserve"> التصديق على المعاهدات واالتفاقيات الدولية.</w:t>
      </w:r>
    </w:p>
    <w:p>
      <w:pPr/>
      <w:r>
        <w:rPr/>
        <w:t xml:space="preserve"> الموافقة على تعيين رئيس وقضاة المحكمة االتحادية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2026-10-18T17:37:17+00:00</dcterms:created>
  <dcterms:modified xsi:type="dcterms:W3CDTF">2026-10-18T17:37:17+00:00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