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و اتُوا البيوت مِن أبوابها .</w:t>
      </w:r>
    </w:p>
    <w:p>
      <w:pPr/>
      <w:r>
        <w:rPr>
          <w:shd w:val="clear" w:fill="eeee80"/>
        </w:rPr>
        <w:t xml:space="preserve">|[ وأتوا البيوت من أبوابها ]|</w:t>
      </w:r>
    </w:p>
    <w:p>
      <w:pPr/>
      <w:r>
        <w:rPr>
          <w:shd w:val="clear" w:fill="eeee80"/>
        </w:rPr>
        <w:t xml:space="preserve">هذه الآية ليس لها أي صلة بالخطبة أو  بالزّواج قوله تعالى</w:t>
      </w:r>
    </w:p>
    <w:p>
      <w:pPr/>
      <w:r>
        <w:rPr>
          <w:shd w:val="clear" w:fill="eeee80"/>
        </w:rPr>
        <w:t xml:space="preserve"> وأتوا البيوت من أبوابها } </w:t>
      </w:r>
    </w:p>
    <w:p>
      <w:pPr/>
      <w:r>
        <w:rPr>
          <w:shd w:val="clear" w:fill="eeee80"/>
        </w:rPr>
        <w:t xml:space="preserve">ليس لها أي علاقة بالزواج 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#كثير منا  يقرأ مناشير للزواج و غيره فيجد الإستدلال بالآية  </w:t>
      </w:r>
    </w:p>
    <w:p>
      <w:pPr/>
      <w:r>
        <w:rPr>
          <w:shd w:val="clear" w:fill="eeee80"/>
        </w:rPr>
        <w:t xml:space="preserve">واتو البيوت من أبوابها</w:t>
      </w:r>
    </w:p>
    <w:p>
      <w:pPr/>
      <w:r>
        <w:rPr>
          <w:shd w:val="clear" w:fill="eeee80"/>
        </w:rPr>
        <w:t xml:space="preserve">بداية نص الآية كاملة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2026-09-15T19:09:52+00:00</dcterms:created>
  <dcterms:modified xsi:type="dcterms:W3CDTF">2026-09-15T19:09:52+00:00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