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ترجع الجذور الفكرية للمدرسة الحديثة إلى التحولات الاقتصادية التي</w:t>
      </w:r>
    </w:p>
    <w:p>
      <w:pPr/>
      <w:r>
        <w:rPr>
          <w:shd w:val="clear" w:fill="eeee80"/>
        </w:rPr>
        <w:t xml:space="preserve"> شهدها العالم منذ أواخر القرن التاسع عشر وبداية القرن العشرين،</w:t>
      </w:r>
    </w:p>
    <w:p>
      <w:pPr/>
      <w:r>
        <w:rPr/>
        <w:t xml:space="preserve">التقليدية قادرة على تفسيرها أو التعامل معها بفعالية. في هذا السياق،</w:t>
      </w:r>
    </w:p>
    <w:p>
      <w:pPr/>
      <w:r>
        <w:rPr>
          <w:shd w:val="clear" w:fill="eeee80"/>
        </w:rPr>
        <w:t xml:space="preserve"> جاء التحليل الكينزي كرد فعل على أزمة الكساد العظيم عام 1929،</w:t>
      </w:r>
    </w:p>
    <w:p>
      <w:pPr/>
      <w:r>
        <w:rPr>
          <w:shd w:val="clear" w:fill="eeee80"/>
        </w:rPr>
        <w:t xml:space="preserve"> التي أثبتت أن الأسواق ليست قادرة دائ ًما على تصحيح نفسها تلقائ ًيا كما افترضت المدرسة الكلاسيكية (1).</w:t>
      </w:r>
    </w:p>
    <w:p>
      <w:pPr/>
      <w:r>
        <w:rPr/>
        <w:t xml:space="preserve"> لاحقًا، ومع ظهور مشاكل التضخم والركود التضخمي في السبعينيات، تطورت المدرسة النقدية بقيادة ميلتون فريدمان،</w:t>
      </w:r>
    </w:p>
    <w:p>
      <w:pPr/>
      <w:r>
        <w:rPr>
          <w:shd w:val="clear" w:fill="eeee80"/>
        </w:rPr>
        <w:t xml:space="preserve"> التي شددت على أهمية التحكم في المعروض النقدي كمحرك أساسي للاقتصاد.</w:t>
      </w:r>
    </w:p>
    <w:p>
      <w:pPr/>
      <w:r>
        <w:rPr/>
        <w:t xml:space="preserve">إضافة إلى ذلك، ساهمت تطورات الاقتصاد القياسي في تعزيز استخدام النماذج الرياضية والبرمجة الحاسوبية في التحليل الاقتصادي،</w:t>
      </w:r>
    </w:p>
    <w:p>
      <w:pPr/>
      <w:r>
        <w:rPr>
          <w:shd w:val="clear" w:fill="eeee80"/>
        </w:rPr>
        <w:t xml:space="preserve">الطريق لتشكيل الفكر الاقتصادي الحديث بوسائل أكثر دقة وواقعية.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2026-08-28T02:10:02+00:00</dcterms:created>
  <dcterms:modified xsi:type="dcterms:W3CDTF">2026-08-28T02:10:02+00:00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