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اللهجات - علم اللغة الاجتماعي - اللغة والثقافة - الثنائية اللغوية - اكتساب</w:t>
      </w:r>
    </w:p>
    <w:p>
      <w:pPr/>
      <w:r>
        <w:rPr>
          <w:shd w:val="clear" w:fill="eeee80"/>
        </w:rPr>
        <w:t xml:space="preserve">اللغة الثانية .</w:t>
      </w:r>
    </w:p>
    <w:p>
      <w:pPr/>
      <w:r>
        <w:rPr>
          <w:shd w:val="clear" w:fill="eeee80"/>
        </w:rPr>
        <w:t xml:space="preserve">- اللغة الإنسانية والاتصال غير الإنساني - فسيولوجية اللغة .</w:t>
      </w:r>
    </w:p>
    <w:p>
      <w:pPr/>
      <w:r>
        <w:rPr>
          <w:shd w:val="clear" w:fill="eeee80"/>
        </w:rPr>
        <w:t xml:space="preserve">- الكليات اللغوية - اكتساب اللغة الأولى.</w:t>
      </w:r>
    </w:p>
    <w:p>
      <w:pPr/>
      <w:r>
        <w:rPr>
          <w:shd w:val="clear" w:fill="eeee80"/>
        </w:rPr>
        <w:t xml:space="preserve">إن التأمل الجاد في هذه الموضوعات الثمانية يتضمن رحلة من المعاناة العقلية في تيه علم اللغة،</w:t>
      </w:r>
    </w:p>
    <w:p>
      <w:pPr/>
      <w:r>
        <w:rPr>
          <w:shd w:val="clear" w:fill="eeee80"/>
        </w:rPr>
        <w:t xml:space="preserve"> ومع ذلك فإن المدرس يحتاج إلى أن يعرف شيئاً ما عن هذا النظام من الاتصال الذي نسميه اللغة،</w:t>
      </w:r>
    </w:p>
    <w:p>
      <w:pPr/>
      <w:r>
        <w:rPr>
          <w:shd w:val="clear" w:fill="eeee80"/>
        </w:rPr>
        <w:t xml:space="preserve"> وعلم اللغة الاجتماعي،</w:t>
      </w:r>
    </w:p>
    <w:p>
      <w:pPr/>
      <w:r>
        <w:rPr>
          <w:shd w:val="clear" w:fill="eeee80"/>
        </w:rPr>
        <w:t xml:space="preserve"> واكتساب اللغة الأولى وغير ذلك من مسائل،</w:t>
      </w:r>
    </w:p>
    <w:p>
      <w:pPr/>
      <w:r>
        <w:rPr>
          <w:shd w:val="clear" w:fill="eeee80"/>
        </w:rPr>
        <w:t xml:space="preserve"> ولا يعني ذلك أن يكون المدرس عالم لغة،</w:t>
      </w:r>
    </w:p>
    <w:p>
      <w:pPr/>
      <w:r>
        <w:rPr>
          <w:shd w:val="clear" w:fill="eeee80"/>
        </w:rPr>
        <w:t xml:space="preserve"> لكن لا بد أن تتوافر له أدواته حتى ينهض بتعليم اللغة،</w:t>
      </w:r>
    </w:p>
    <w:p>
      <w:pPr/>
      <w:r>
        <w:rPr>
          <w:shd w:val="clear" w:fill="eeee80"/>
        </w:rPr>
        <w:t xml:space="preserve"> فالذي لا شك فيه أن فهمه لمكونات اللغة يحدد - إلى درجة كبيرة - طريقة تعليمه</w:t>
      </w:r>
    </w:p>
    <w:p>
      <w:pPr/>
      <w:r>
        <w:rPr>
          <w:shd w:val="clear" w:fill="eeee80"/>
        </w:rPr>
        <w:t xml:space="preserve">إياها .</w:t>
      </w:r>
    </w:p>
    <w:p>
      <w:pPr/>
      <w:r>
        <w:rPr>
          <w:shd w:val="clear" w:fill="eeee80"/>
        </w:rPr>
        <w:t xml:space="preserve">التعلم والتعليم:</w:t>
      </w:r>
    </w:p>
    <w:p>
      <w:pPr/>
      <w:r>
        <w:rPr>
          <w:shd w:val="clear" w:fill="eeee80"/>
        </w:rPr>
        <w:t xml:space="preserve"> التعلم أن تحصل أو تكتسب معرفة عن موضوع أو مهارة عن طريق الدراسة،</w:t>
      </w:r>
    </w:p>
    <w:p>
      <w:pPr/>
      <w:r>
        <w:rPr>
          <w:shd w:val="clear" w:fill="eeee80"/>
        </w:rPr>
        <w:t xml:space="preserve"> أو الخبرة،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2026-10-27T13:58:53+00:00</dcterms:created>
  <dcterms:modified xsi:type="dcterms:W3CDTF">2026-10-27T13:58:53+00:00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