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التسويق الرقمي عنصرًا أساسيًا لنجاح الشركات على مستوى العالم،  خاصةً مع تزايد الاعتماد على الذكاء الاصطناعي وتحليلات البيانات.  يُعتبر دمج تقنيات مثل التعلم الآلي والتحليلات التنبؤية أمرًا محوريًا لفهم سلوك المستهلك وتصميم حملات مخصصة بشكل غير مسبوق.  يوفر التسويق الرقمي حلولًا مرنة تساعد الشركات على الحفاظ على استمرارية عملياتها.  على التفاعل المباشر مع الجمهور،  كما يوفر التسويق الرقمي مراقبة فورية لرأي الجمهور، يتميز التسويق الرقمي بتكلفته المنخفضة مقارنةً بالوسائل التقليدية،  مع إمكانية توسيعه أو تقليصه وفقًا للظروف الاقتصادية. مع تحول المستهلكين إلى القنوات الرقمية،  تزداد الحاجة إلى استراتيجيات تسويقية قابلة للتكيف.  يُعيد التسويق الرقمي تشكيل العلاقة بين الشركات والعملاء،  يساعد الاعتماد على المنصات الرقمية في خفض التكاليف مع الحفاظ على وصول واسع.  تُظهر القنوات الرقمية قدرتها على الحفاظ على التفاعل مع العملاء.  تستطيع الشركات تصميم تجارب تفاعلية تتناسب مع تفضيلات كل عميل.  تُبرز الأزمات العالمية أهمية التسويق الرقمي كمسار للازدهار في الأسواق التنافسية.  يمثل التحول الرقمي فرصة للشركات لإعادة اختراع نفسها وبناء مستقبل قائم على الابتكار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