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Transformation of Architecture in the UAE: A Blend of Heritage and InnovationArchitecture in the United Arab Emirates (UAE) has evolved from traditional designs to modern structures that embody cultural heritage and a futuristic vision.Balancing modernity with tradition is crucial for maintaining its status as a global architectural leader.Embracing Tradition and HeritageUAE architecture is rooted in cultural heritage, featuring elements like wind towers (barjeel) and adobe houses.Contemporary architects integrate these traditional aspects into modern designs, as seen in the Sheikh Zayed Grand Mosque, which attracts millions of visitors annually.Economic Growth and TourismThe architectural landscape significantly boosts economic development, attracting tourists and creating jobs.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