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بالتحدث عن واجبات واخلاقيات مهنة المحاماة وأكدت على ان أخلاقيات المهنة أحد الركائز الأساسية التي تقوم عليها أي مهنة،  فإن على المحامين مسؤولية حماية حقوق الأفراد والجماعات والسعي لتحقيق العدالة في المجتمع.  وهذه الأهمية قد تُخضع مهنة المحاماة لمجموعة صارمة من القواعد والأخلاقيات لضمان عمل المحامين بمنتهى النزاهة والشفافية والأخلاق،  وتقديم التوجيه والمساعدة القانونية لحل النزاعات وديًا. ومن الجدير بالذكر أن أخلاقيات مهنة المحاماة لا تتعلق فقط بالعلاقة بين المحامين وموكليهم،  وهو التزام أخلاقي لا يحمي سمعة المحامي فحسب،  بل يؤثر على المحامين ونظام العدالة ككل.  وإذا تم تعيين محام في إحدى هذه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