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اصبحت التكنولوجيا الذكية جزءًا من حياتنا اليومية في السنوات الأخيرة.</w:t>
      </w:r>
    </w:p>
    <w:p>
      <w:pPr/>
      <w:r>
        <w:rPr>
          <w:shd w:val="clear" w:fill="eeee80"/>
        </w:rPr>
        <w:t xml:space="preserve"> ومع تقدم التكنولوجيا في مختلف أنحاء المجتمع،</w:t>
      </w:r>
    </w:p>
    <w:p>
      <w:pPr/>
      <w:r>
        <w:rPr/>
        <w:t xml:space="preserve"> أصبحت الاستخدامات الجديدة للذكاء الاصطناعي،</w:t>
      </w:r>
    </w:p>
    <w:p>
      <w:pPr/>
      <w:r>
        <w:rPr>
          <w:shd w:val="clear" w:fill="eeee80"/>
        </w:rPr>
        <w:t xml:space="preserve"> وقد أدى هذا إلى خلق سوق جديدة للشركات ورجال الأعمال لتطوير حلول مبتكرة لجعل وسائل النقل العام أكثر راحة وسهولة وأمانًا.</w:t>
      </w:r>
    </w:p>
    <w:p>
      <w:pPr/>
      <w:r>
        <w:rPr>
          <w:shd w:val="clear" w:fill="eeee80"/>
        </w:rPr>
        <w:t xml:space="preserve">تتمتع أنظمة النقل الذكية بالقدرة على أن تصبح واحدة من أكثر الطرق فعالية لتحسين نوعية الحياة للناس في جميع أنحاء العالم.</w:t>
      </w:r>
    </w:p>
    <w:p>
      <w:pPr/>
      <w:r>
        <w:rPr/>
        <w:t xml:space="preserve"> هناك حالات متعددة لأنظمة مماثلة مستخدمة في مختلف القطاعات.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2026-10-08T22:47:13+00:00</dcterms:created>
  <dcterms:modified xsi:type="dcterms:W3CDTF">2026-10-08T22:47:13+00:00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