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النباتات الوعائية: تحتوي على نسيج الخشب ونسيج اللحاء اللذين ينقلان المواد الغذائية والماء والأملاح خلال النباتات.</w:t>
      </w:r>
    </w:p>
    <w:p>
      <w:pPr/>
      <w:r>
        <w:rPr>
          <w:shd w:val="clear" w:fill="eeee80"/>
        </w:rPr>
        <w:t xml:space="preserve"> أما النباتات اللاوعائية فلا تحتوي على أي من النسيجين.</w:t>
      </w:r>
    </w:p>
    <w:p>
      <w:pPr/>
      <w:r>
        <w:rPr>
          <w:shd w:val="clear" w:fill="eeee80"/>
        </w:rPr>
        <w:t xml:space="preserve"> وكل منهما يحتوي على أوراق أو أشباه جذور لتثبيت النبات.</w:t>
      </w:r>
    </w:p>
    <w:p>
      <w:pPr/>
      <w:r>
        <w:rPr>
          <w:shd w:val="clear" w:fill="eeee80"/>
        </w:rPr>
        <w:t xml:space="preserve"> ومعراة البذور ومغطاة البذور.</w:t>
      </w:r>
    </w:p>
    <w:p>
      <w:pPr/>
      <w:r>
        <w:rPr/>
        <w:t xml:space="preserve"> وحشيشة الكبد والحشيشة القرنية.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2026-10-08T21:53:40+00:00</dcterms:created>
  <dcterms:modified xsi:type="dcterms:W3CDTF">2026-10-08T21:53:40+00:00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