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such as radio.</w:t>
      </w:r>
    </w:p>
    <w:p>
      <w:pPr/>
      <w:r>
        <w:rPr>
          <w:shd w:val="clear" w:fill="eeee80"/>
        </w:rPr>
        <w:t xml:space="preserve">motionpictures,music,andtelevision have been important agents of socialization.</w:t>
      </w:r>
    </w:p>
    <w:p>
      <w:pPr/>
      <w:r>
        <w:rPr>
          <w:shd w:val="clear" w:fill="eeee80"/>
        </w:rPr>
        <w:t xml:space="preserve">Today, socialization increasingly occurs on the Internet.</w:t>
      </w:r>
    </w:p>
    <w:p>
      <w:pPr/>
      <w:r>
        <w:rPr>
          <w:shd w:val="clear" w:fill="eeee80"/>
        </w:rPr>
        <w:t xml:space="preserve">in developingBoth in industrialized nations andareas, peoplehavebeensocialized into relying on new communications technologies.</w:t>
      </w:r>
    </w:p>
    <w:p>
      <w:pPr/>
      <w:r>
        <w:rPr>
          <w:shd w:val="clear" w:fill="eeee80"/>
        </w:rPr>
        <w:t xml:space="preserve">Still, technologies such available in low-income nations.</w:t>
      </w:r>
    </w:p>
    <w:p>
      <w:pPr/>
      <w:r>
        <w:rPr>
          <w:shd w:val="clear" w:fill="eeee80"/>
        </w:rPr>
        <w:t xml:space="preserve">as cell phones arereadilyexpensiveandnotasMass media, including television, radio, newspapers, and social media, play an increasingly important role in socializing individuals in Arab societies.</w:t>
      </w:r>
    </w:p>
    <w:p>
      <w:pPr/>
      <w:r>
        <w:rPr>
          <w:shd w:val="clear" w:fill="eeee80"/>
        </w:rPr>
        <w:t xml:space="preserve">Media outlets shape public opinion, disseminate cultural messages, and influence societal norms.</w:t>
      </w:r>
    </w:p>
    <w:p>
      <w:pPr/>
      <w:r>
        <w:rPr>
          <w:shd w:val="clear" w:fill="eeee80"/>
        </w:rPr>
        <w:t xml:space="preserve">With the rise of digital technology and social media platforms, individuals are exposed to diverse perspectives, global trends, and new ideas, which can impact their worldview and identity 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2026-10-21T01:43:07+00:00</dcterms:created>
  <dcterms:modified xsi:type="dcterms:W3CDTF">2026-10-21T01:43:07+00:00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