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ودرس على يد جاك فرانسوا بلونديل،</w:t>
      </w:r>
    </w:p>
    <w:p>
      <w:pPr/>
      <w:r>
        <w:rPr/>
        <w:t xml:space="preserve"> جيرمان بوفراند وجان لوران لو جي.</w:t>
      </w:r>
    </w:p>
    <w:p>
      <w:pPr/>
      <w:r>
        <w:rPr>
          <w:shd w:val="clear" w:fill="eeee80"/>
        </w:rPr>
        <w:t xml:space="preserve"> ومنهم من عرف ودرس العمارة الكلاسيكية الفرنسية في قرني السابع والثامن عشر.</w:t>
      </w:r>
    </w:p>
    <w:p>
      <w:pPr/>
      <w:r>
        <w:rPr>
          <w:shd w:val="clear" w:fill="eeee80"/>
        </w:rPr>
        <w:t xml:space="preserve"> ومن ثم الكلاسيكية الحديثة أو النيوكلاسيكية التي تطورت بعد منتصف القرن.</w:t>
      </w:r>
    </w:p>
    <w:p>
      <w:pPr/>
      <w:r>
        <w:rPr>
          <w:shd w:val="clear" w:fill="eeee80"/>
        </w:rPr>
        <w:t xml:space="preserve"> تم انتخابه لأكاديمية العمارة الملكية في عام 1762،</w:t>
      </w:r>
    </w:p>
    <w:p>
      <w:pPr/>
      <w:r>
        <w:rPr/>
        <w:t xml:space="preserve"> وأخذ لقب كبير المهندسين من الملك فريدريك الثاني، وهو لقب فخري إلى حد كبير.</w:t>
      </w:r>
    </w:p>
    <w:p>
      <w:pPr/>
      <w:r>
        <w:rPr>
          <w:shd w:val="clear" w:fill="eeee80"/>
        </w:rPr>
        <w:t xml:space="preserve"> صمم عددا من المنازل الخاصة بين عامي1762 حتي 1778،</w:t>
      </w:r>
    </w:p>
    <w:p>
      <w:pPr/>
      <w:r>
        <w:rPr>
          <w:shd w:val="clear" w:fill="eeee80"/>
        </w:rPr>
        <w:t xml:space="preserve"> إلا أن معظم هذه الأعمال لم تعد موجودة ولم يتبقى سوى عملين بارزين هما فندق أليكساندر وفندق دي بروناي.</w:t>
      </w:r>
    </w:p>
    <w:p>
      <w:pPr/>
      <w:r>
        <w:rPr>
          <w:shd w:val="clear" w:fill="eeee80"/>
        </w:rPr>
        <w:t xml:space="preserve"> يُعتبر بوليه جنبا إلى جنب مع نيكولا كلود ليدو من أكثر الشخصيات تأثيرا في العمارة الكلاسيكية الجديدة الفرنسية.</w:t>
      </w:r>
    </w:p>
    <w:p>
      <w:pPr/>
      <w:r>
        <w:rPr/>
        <w:t xml:space="preserve">كان مدرسا ومُنَّظِر في المدرسة الوطنية للجسور و الطرق في الفترة بين 1778م و 1788م والتي جعلت من بوليه أكبر وأعظم الأثر،</w:t>
      </w:r>
    </w:p>
    <w:p>
      <w:pPr/>
      <w:r>
        <w:rPr>
          <w:shd w:val="clear" w:fill="eeee80"/>
        </w:rPr>
        <w:t xml:space="preserve"> حيث طوَّر النمط الهندسي المُميز الذي استوحاه من أشكال مجردة كلاسيكية.</w:t>
      </w:r>
    </w:p>
    <w:p>
      <w:pPr/>
      <w:r>
        <w:rPr/>
        <w:t xml:space="preserve"> وقد تميزت أعماله بإزالة جميع الزخرفة الغير ضرورية،</w:t>
      </w:r>
    </w:p>
    <w:p>
      <w:pPr/>
      <w:r>
        <w:rPr>
          <w:shd w:val="clear" w:fill="eeee80"/>
        </w:rPr>
        <w:t xml:space="preserve"> وتضخيم الأشكال الهندسية على نطاق واسع،</w:t>
      </w:r>
    </w:p>
    <w:p>
      <w:pPr/>
      <w:r>
        <w:rPr/>
        <w:t xml:space="preserve"> وتكرار العناصر مثل الأعمدة في نطاقات كبيرة.روج بوليه لفكرة "العمارة المعبرة عن هدفها" أو "الحديث المعماري"،</w:t>
      </w:r>
    </w:p>
    <w:p>
      <w:pPr/>
      <w:r>
        <w:rPr>
          <w:shd w:val="clear" w:fill="eeee80"/>
        </w:rPr>
        <w:t xml:space="preserve"> وهو المبدأ الذي يجعل من الأشكال الهندسية تتكلم عن ذاتها بكونها معبرة للأفكار الفلسفية والجمالية.</w:t>
      </w:r>
    </w:p>
    <w:p>
      <w:pPr/>
      <w:r>
        <w:rPr/>
        <w:t xml:space="preserve"> وهو العنصر الأساسي الذي تم تدريسه والتدريب عليه للفنون المعمارية في أواخر القرن التاسع عشر.</w:t>
      </w:r>
    </w:p>
    <w:p>
      <w:pPr/>
      <w:r>
        <w:rPr>
          <w:shd w:val="clear" w:fill="eeee80"/>
        </w:rPr>
        <w:t xml:space="preserve">إن أحد أبرز أعمال بوليه؛</w:t>
      </w:r>
    </w:p>
    <w:p>
      <w:pPr/>
      <w:r>
        <w:rPr>
          <w:shd w:val="clear" w:fill="eeee80"/>
        </w:rPr>
        <w:t xml:space="preserve"> كانت تصميمه لقبر العالم الإنجليزي إسحاق نيوتن عام 1784.</w:t>
      </w:r>
    </w:p>
    <w:p>
      <w:pPr/>
      <w:r>
        <w:rPr/>
        <w:t xml:space="preserve">3][4] والذي يأخذ الشكل الكروي وبارتفاع 150 متر (490 قدم)، ولديه قاعدة دائرية تعلوها أشجار السرو. لم يتم تنفيذ المبنى الذي أخذ في تصميمه الكثير من الدوائر الاحترافية والنسب الواسعة والصعبة. وتم توزيع هذا التصميم في كثير من الأوساط المهنية، وأصبح بمثابة احتفال بنصب جنائزي تذكاري لشخص مدفون في مكان آخر. في الواقع أن فكرة النصب التذكاري تُستمد من علم الآثار المعاصر.</w:t>
      </w:r>
    </w:p>
    <w:p>
      <w:pPr/>
      <w:r>
        <w:rPr>
          <w:shd w:val="clear" w:fill="eeee80"/>
        </w:rPr>
        <w:t xml:space="preserve"> حيث يتم وضع تابوت صغير لنيوتن في القطب السفلي للكرة بحيث يخلق تأثير ليلا ونهارا.</w:t>
      </w:r>
    </w:p>
    <w:p>
      <w:pPr/>
      <w:r>
        <w:rPr/>
        <w:t xml:space="preserve"> عندما يكون الضوء على التابوت من النجوم القادمة من خلال الفتحات الموجودة في القفز.</w:t>
      </w:r>
    </w:p>
    <w:p>
      <w:pPr/>
      <w:r>
        <w:rPr>
          <w:shd w:val="clear" w:fill="eeee80"/>
        </w:rPr>
        <w:t xml:space="preserve"> وتأثير آخر بالنهار،</w:t>
      </w:r>
    </w:p>
    <w:p>
      <w:pPr/>
      <w:r>
        <w:rPr>
          <w:shd w:val="clear" w:fill="eeee80"/>
        </w:rPr>
        <w:t xml:space="preserve"> عندما يظهر بشكل كرة متدلية من المنتصف.</w:t>
      </w:r>
    </w:p>
    <w:p>
      <w:pPr/>
      <w:r>
        <w:rPr>
          <w:shd w:val="clear" w:fill="eeee80"/>
        </w:rPr>
        <w:t xml:space="preserve"> كان التماثل والتنوع من القواعد الذهبية للهندسة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2026-10-25T02:02:14+00:00</dcterms:created>
  <dcterms:modified xsi:type="dcterms:W3CDTF">2026-10-25T02:02:14+00:00</dcterms:modified>
</cp:coreProperties>
</file>

<file path=docProps/custom.xml><?xml version="1.0" encoding="utf-8"?>
<Properties xmlns="http://schemas.openxmlformats.org/officeDocument/2006/custom-properties" xmlns:vt="http://schemas.openxmlformats.org/officeDocument/2006/docPropsVTypes"/>
</file>