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النصائح العملية من الخبراء والممارسين.  ليس مطلوبًا تطبيقها كلها دفعةً واحدة،  ريادة الأعمال ميدان للتجريب،  ودوّن في مفكرتك الخاصة ما تتعلمه من طرق إدارة وقتك وضغوطك وعلاقاتك لتشكل لديك «دليل تشغيل شخصي» ترجع له كلما واجهت موقفًا صعبًا.  هذه العقلية ستقودك تلقائيًّا لتبني الأساليب الصحيحة والتخلي عن غير المجدي منها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