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إلي الحوسبة: رحلة عبر معالجة المعلومات  تشمل فهم كيفية تمثيل البيانات ومعالجتها واستخدامها لحل المشاكل أو تحقيق أهداف محددة.  هذا المجال الواسع له جذوره في ذكاء الإنسان،  ممتدة قروناً قبل ظهور الحواسيب الحديثة. أمثلة مبكرة على أجهزة الحوسبة تشمل الآلة الحسابية،  وهي أداة حسابية محمولة تحتوي على خرز ينزلقون على قضبان،  التي اخترعها بليز باسكال في القرن السابع عشر،  مما أظهر المزيد من الإمكانات لمعالجة المعلومات بشكل آلي.  مؤثرًا في كل جانب من جوانب حياتنا،  من التواصل والترفيه إلى الاكتشاف العلمي والتجارة العالمية.  من خلال فهم جذوره التاريخية ومبادئه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