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إن الأصـل فـي المعـاملات الرضـائية العقـود،</w:t>
      </w:r>
    </w:p>
    <w:p>
      <w:pPr/>
      <w:r>
        <w:rPr>
          <w:shd w:val="clear" w:fill="eeee80"/>
        </w:rPr>
        <w:t xml:space="preserve"> أنـه يكفـي تلاقـي وتطـابق إرادتـي الطـرفین حتـى قـوم العقـد،</w:t>
      </w:r>
    </w:p>
    <w:p>
      <w:pPr/>
      <w:r>
        <w:rPr>
          <w:shd w:val="clear" w:fill="eeee80"/>
        </w:rPr>
        <w:t xml:space="preserve"> صـرف النظـر عـن التعبیـر عـن الإرادة،</w:t>
      </w:r>
    </w:p>
    <w:p>
      <w:pPr/>
      <w:r>
        <w:rPr>
          <w:shd w:val="clear" w:fill="eeee80"/>
        </w:rPr>
        <w:t xml:space="preserve"> فالعقـد قـوم الاتفـاق شـفاهة علـى مضمونه أو الإشارة،</w:t>
      </w:r>
    </w:p>
    <w:p>
      <w:pPr/>
      <w:r>
        <w:rPr>
          <w:shd w:val="clear" w:fill="eeee80"/>
        </w:rPr>
        <w:t xml:space="preserve"> ما قوم التعبیر الضمني عـن الإرادة،</w:t>
      </w:r>
    </w:p>
    <w:p>
      <w:pPr/>
      <w:r>
        <w:rPr>
          <w:shd w:val="clear" w:fill="eeee80"/>
        </w:rPr>
        <w:t xml:space="preserve"> مثـل البـدء فـي تنفیـذ مـا عرضـه الطـــرف الأخـــر دون إدراج ذلـــك فـــي محـــرر مكتـــوب،</w:t>
      </w:r>
    </w:p>
    <w:p>
      <w:pPr/>
      <w:r>
        <w:rPr>
          <w:shd w:val="clear" w:fill="eeee80"/>
        </w:rPr>
        <w:t xml:space="preserve"> ولكـــن قـــد شـــتر القـــانون زيادة علـــى الرضاء أن يكون العقـد مكتوبا،</w:t>
      </w:r>
    </w:p>
    <w:p>
      <w:pPr/>
      <w:r>
        <w:rPr>
          <w:shd w:val="clear" w:fill="eeee80"/>
        </w:rPr>
        <w:t xml:space="preserve"> فـإذا مـا تبـین أن الكتابة ركـن فـيه وأنـه لا يقـوم إلا بتوافرهـا  كان العقد شكليا بحكم القانون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2024-03-28T09:00:24+00:00</dcterms:created>
  <dcterms:modified xsi:type="dcterms:W3CDTF">2024-03-28T09:00:24+00:00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