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النص:يُقدم النص دراسة حول مفهوم "الاستهلاك" في الحياة اليومية، حيث يُسلط الضوء على أبعاده الاقتصادية والاجتماعية والثقافية. يبدأ النص بتعريف الاستهلاك كعملية تلبية الرغبات واحتياجات الأفراد، مؤكدًا على تأثيره على النمو الاقتصادي من خلال زيادة الطلب على السلع والخدمات.يُناقش النص أهمية دراسة الاستهلاك لفهم تأثيره على رفاهية الأفراد ومكانتهم الاجتماعية، كما يُؤكد على تأثيره على البيئة بسبب استنزاف الموارد بشكل مفرط. يسعى النص لإجابة على سؤالين رئيسيين: ماهية الاستهلاك، وما هي العوامل المؤثرة عليه؟ في المبحث الأول، يُعرّف النص الاستهلاك كعملية شراء واستخدام السلع والخدمات لتلبية حاجات الأفراد. يُناقش أنواع الاستهلاك، مثل الاستهلاك النهائي والوسيط، والاستهلاك الفردي والعائلي، والاستهلاك السلعي والخدماتي،  ويُحدد  المحددات الرئيسية للأنماط الاستهلاكية.يُخصص المبحث الثاني للحديث عن العوامل المؤثرة على الاستهلاك، مقسمة بين عوامل ذاتية وعوامل موضوعية. تشمل العوامل الذاتية سلوكيات الأفراد، مثل رغبة الاستهلاك، بينما تشمل العوامل الموضوعية عوامل مثل إعادة توزيع الدخل، الثروة، سعر الفائدة، مستوى الأسعار، وتوفر القروض. يُختتم النص بالتأكيد على أهمية الاستهلاك الواعي، الذي يهدف إلى تحقيق توازن بين تلبية الاحتياجات والحفاظ على البيئة، مع ضرورة توجيه السياسات الاقتصادية نحو تشجيع سلوكيات استهلاكية مستدامة تحافظ على الموارد للجيل القادم.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