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ظهرت المدرسة الكلاسيكية والتي تمثل الرافد الاول من الفكر الاداري في اواخر القرن الثامن عشر,</w:t>
      </w:r>
    </w:p>
    <w:p>
      <w:pPr/>
      <w:r>
        <w:rPr>
          <w:shd w:val="clear" w:fill="eeee80"/>
        </w:rPr>
        <w:t xml:space="preserve">* مرحلة ظهور الثورة الصناعية: أبرز ما تميزت به هذه الفترة تبرزه من خلال النقاط التالية:</w:t>
      </w:r>
    </w:p>
    <w:p>
      <w:pPr/>
      <w:r>
        <w:rPr>
          <w:shd w:val="clear" w:fill="eeee80"/>
        </w:rPr>
        <w:t xml:space="preserve">1 )التوسع في استخدام الآلات وإحلالها محل العمال.</w:t>
      </w:r>
    </w:p>
    <w:p>
      <w:pPr/>
      <w:r>
        <w:rPr>
          <w:shd w:val="clear" w:fill="eeee80"/>
        </w:rPr>
        <w:t xml:space="preserve">2) ظهور مبدأ التخصص والتقسيم العملي للعمل.</w:t>
      </w:r>
    </w:p>
    <w:p>
      <w:pPr/>
      <w:r>
        <w:rPr>
          <w:shd w:val="clear" w:fill="eeee80"/>
        </w:rPr>
        <w:t xml:space="preserve">3) تجمع عدد كبير من العمال في مكان العمل وهو المصنع.</w:t>
      </w:r>
    </w:p>
    <w:p>
      <w:pPr/>
      <w:r>
        <w:rPr>
          <w:shd w:val="clear" w:fill="eeee80"/>
        </w:rPr>
        <w:t xml:space="preserve">4) إنشاء المصانع الكبرى التي تستوعب الآلات الجديدة والطاقة العاملة.</w:t>
      </w:r>
    </w:p>
    <w:p>
      <w:pPr/>
      <w:r>
        <w:rPr>
          <w:shd w:val="clear" w:fill="eeee80"/>
        </w:rPr>
        <w:t xml:space="preserve">* مرحلة الثانية ظهور حركة الإدارة : كان من أبرز مهندسي هذه المرحلة المهندس الأمريكي فريدرك تايلور بعرضه لفكرة التقسيم المنهجي للعمل والمبادئ الأربعة للإدارة إلى جانبه ”فرنك جلبرت” و”وهنري جانت” و ‘هنري فايول” و”ماكس ويبر” من خلال بعض الإضافات إلى أفكار تايلور حيث كانت البوادر الاولي لميلاد المدرسة الكلاسيكية.</w:t>
      </w:r>
    </w:p>
    <w:p>
      <w:pPr/>
      <w:r>
        <w:rPr>
          <w:shd w:val="clear" w:fill="eeee80"/>
        </w:rPr>
        <w:t xml:space="preserve">*مرحلة نمو المنظمات العمالية والوعي القومي : كان ظهور ونمو النقابات والمنظمات العالمية نتيجة حتمية للرد على ممارسات الإدارة وبدا الانسان يتخلي عن افكار العشوائية في تسيير الادارى وكان تأثره لمبادئ تايلور وبذور الاولي في ظهور الكلاسيكية؛</w:t>
      </w:r>
    </w:p>
    <w:p>
      <w:pPr/>
      <w:r>
        <w:rPr>
          <w:shd w:val="clear" w:fill="eeee80"/>
        </w:rPr>
        <w:t xml:space="preserve">هناك العديد من الأسباب تفسر الاهتمام المتزايد نشاة الكلاسيكية كوظيفة إدارية متخصصة وكفرع من فروع  علم الإدارة وتحملها فيها فيما يلي:</w:t>
      </w:r>
    </w:p>
    <w:p>
      <w:pPr/>
      <w:r>
        <w:rPr>
          <w:shd w:val="clear" w:fill="eeee80"/>
        </w:rPr>
        <w:t xml:space="preserve">* التوسع الصناعي الذي تم في العصر الحديث حيث ساهم في ظهور اشياء جديدة لم يعرفها الانسان من قبل</w:t>
      </w:r>
    </w:p>
    <w:p>
      <w:pPr/>
      <w:r>
        <w:rPr>
          <w:shd w:val="clear" w:fill="eeee80"/>
        </w:rPr>
        <w:t xml:space="preserve">* زيادة التدخل الحكومي في علاقات العمل بين العمال ورجال الأعمال عن طريق إصدار القوانين.</w:t>
      </w:r>
    </w:p>
    <w:p>
      <w:pPr/>
      <w:r>
        <w:rPr/>
        <w:t xml:space="preserve">[2] المهدي الطاهر ، مبادئ إدارة الحديثة ،</w:t>
      </w:r>
    </w:p>
    <w:p>
      <w:pPr/>
      <w:r>
        <w:rPr>
          <w:shd w:val="clear" w:fill="eeee80"/>
        </w:rPr>
        <w:t xml:space="preserve"> دار الثقافة ونشر عمان طبعة 2002،</w:t>
      </w:r>
    </w:p>
    <w:p>
      <w:pPr/>
      <w:r>
        <w:rPr/>
        <w:t xml:space="preserve"> 24ص.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2026-09-21T04:52:22+00:00</dcterms:created>
  <dcterms:modified xsi:type="dcterms:W3CDTF">2026-09-21T04:52:22+00:00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