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تنوعت خدمة السنة النبوية عبر التاريخ،</w:t>
      </w:r>
    </w:p>
    <w:p>
      <w:pPr/>
      <w:r>
        <w:rPr>
          <w:shd w:val="clear" w:fill="eeee80"/>
        </w:rPr>
        <w:t xml:space="preserve"> ومن صور ذلك: خدمتها بحفظها في الصدور،</w:t>
      </w:r>
    </w:p>
    <w:p>
      <w:pPr/>
      <w:r>
        <w:rPr>
          <w:shd w:val="clear" w:fill="eeee80"/>
        </w:rPr>
        <w:t xml:space="preserve"> وهي الطريقة الأولى لحفظها،</w:t>
      </w:r>
    </w:p>
    <w:p>
      <w:pPr/>
      <w:r>
        <w:rPr>
          <w:shd w:val="clear" w:fill="eeee80"/>
        </w:rPr>
        <w:t xml:space="preserve"> وذلك ابتغاء تحقق قوله في الحديث الذي رواه زيد بن ثابت: "نضر الله امرءا سمع منا حديثاً فحفظه حتى يبلغه،</w:t>
      </w:r>
    </w:p>
    <w:p>
      <w:pPr/>
      <w:r>
        <w:rPr>
          <w:shd w:val="clear" w:fill="eeee80"/>
        </w:rPr>
        <w:t xml:space="preserve"> قرب حامل فقه إلى من هو أفقه منه،</w:t>
      </w:r>
    </w:p>
    <w:p>
      <w:pPr/>
      <w:r>
        <w:rPr>
          <w:shd w:val="clear" w:fill="eeee80"/>
        </w:rPr>
        <w:t xml:space="preserve"> وقوله لوفد عبد القيس في حديث طويل: "احفظوه وأخبروه من وراءكم.</w:t>
      </w:r>
    </w:p>
    <w:p>
      <w:pPr/>
      <w:r>
        <w:rPr>
          <w:shd w:val="clear" w:fill="eeee80"/>
        </w:rPr>
        <w:t xml:space="preserve"> وقال أنس بن مالك رضي الله عنه كما عند الخطيب البغدادي في الجامع الأخلاق الراوي وآداب السامع: كنا نكون عند النبي - صلى الله عليه وسلم - فنسمع منه الحديث فإذا قمنا تذاكرناه فيما بيننا حتى تحفظه.</w:t>
      </w:r>
    </w:p>
    <w:p>
      <w:pPr/>
      <w:r>
        <w:rPr>
          <w:shd w:val="clear" w:fill="eeee80"/>
        </w:rPr>
        <w:t xml:space="preserve"> وقد سجل المحدثون في عنايتهم بالحديث طلبا وحفظا ونقلا أروع المواقف،</w:t>
      </w:r>
    </w:p>
    <w:p>
      <w:pPr/>
      <w:r>
        <w:rPr>
          <w:shd w:val="clear" w:fill="eeee80"/>
        </w:rPr>
        <w:t xml:space="preserve"> تعرف عنهم كثرة حفظهم</w:t>
      </w:r>
    </w:p>
    <w:p>
      <w:pPr/>
      <w:r>
        <w:rPr>
          <w:shd w:val="clear" w:fill="eeee80"/>
        </w:rPr>
        <w:t xml:space="preserve"> ومذاكرتهم له.</w:t>
      </w:r>
    </w:p>
    <w:p>
      <w:pPr/>
      <w:r>
        <w:rPr>
          <w:shd w:val="clear" w:fill="eeee80"/>
        </w:rPr>
        <w:t xml:space="preserve"> خدمتها بتعظيمها وتوفيرها والعمل بها،</w:t>
      </w:r>
    </w:p>
    <w:p>
      <w:pPr/>
      <w:r>
        <w:rPr>
          <w:shd w:val="clear" w:fill="eeee80"/>
        </w:rPr>
        <w:t xml:space="preserve"> وهذه الخدمة ملازمة لها عند أصحاب السنة.</w:t>
      </w:r>
    </w:p>
    <w:p>
      <w:pPr/>
      <w:r>
        <w:rPr>
          <w:shd w:val="clear" w:fill="eeee80"/>
        </w:rPr>
        <w:t xml:space="preserve"> فعن ابن عمر رضي الله عنهما قال: "اتخذ النبي صلى الله عليه وسلم خاتماً من ذهب،</w:t>
      </w:r>
    </w:p>
    <w:p>
      <w:pPr/>
      <w:r>
        <w:rPr>
          <w:shd w:val="clear" w:fill="eeee80"/>
        </w:rPr>
        <w:t xml:space="preserve"> فاتخذ الناس خوانيم من ذهب فقال النبي صلى الله عليه وسلم: "إني اتخذت خاتماً من ذهب،</w:t>
      </w:r>
    </w:p>
    <w:p>
      <w:pPr/>
      <w:r>
        <w:rPr>
          <w:shd w:val="clear" w:fill="eeee80"/>
        </w:rPr>
        <w:t xml:space="preserve"> فنبذ الناس خواتيمهم".</w:t>
      </w:r>
    </w:p>
    <w:p>
      <w:pPr/>
      <w:r>
        <w:rPr>
          <w:shd w:val="clear" w:fill="eeee80"/>
        </w:rPr>
        <w:t xml:space="preserve"> وعن عمر بن الخطاب رضي الله عنه كما عند البخاري،</w:t>
      </w:r>
    </w:p>
    <w:p>
      <w:pPr/>
      <w:r>
        <w:rPr>
          <w:shd w:val="clear" w:fill="eeee80"/>
        </w:rPr>
        <w:t xml:space="preserve"> أنه جاء إلى الحجر الأسود فقبله وقال: إني أعلم أنك حجر لا تضر ولا تنفع ولولا أني رأيت النبي صلى الله عليه وسلم يقبلك ما قبلتك.</w:t>
      </w:r>
    </w:p>
    <w:p>
      <w:pPr/>
      <w:r>
        <w:rPr>
          <w:shd w:val="clear" w:fill="eeee80"/>
        </w:rPr>
        <w:t xml:space="preserve"> وعن سالم بن عبد الله كما في الصحيحين،</w:t>
      </w:r>
    </w:p>
    <w:p>
      <w:pPr/>
      <w:r>
        <w:rPr>
          <w:shd w:val="clear" w:fill="eeee80"/>
        </w:rPr>
        <w:t xml:space="preserve"> أن عبد الله بن عمر رضي الله عنهما قال: قال رسول الله صلى الله عليه وسلم: "لا تمنعوا نساءكم المساجد إذا استأذنكم إليها"،</w:t>
      </w:r>
    </w:p>
    <w:p>
      <w:pPr/>
      <w:r>
        <w:rPr>
          <w:shd w:val="clear" w:fill="eeee80"/>
        </w:rPr>
        <w:t xml:space="preserve"> قال: فقال بلال بن عبد الله والله لتمنعهن،</w:t>
      </w:r>
    </w:p>
    <w:p>
      <w:pPr/>
      <w:r>
        <w:rPr>
          <w:shd w:val="clear" w:fill="eeee80"/>
        </w:rPr>
        <w:t xml:space="preserve"> ما سمعته سبة سبتة مثله 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2026-10-17T19:49:24+00:00</dcterms:created>
  <dcterms:modified xsi:type="dcterms:W3CDTF">2026-10-17T19:49:24+00:00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