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جمع القرآن : •</w:t>
      </w:r>
    </w:p>
    <w:p>
      <w:pPr/>
      <w:r>
        <w:rPr/>
        <w:t xml:space="preserve">سبق أن تكلمنا عن جمع القرآن في عهد رسول الله صلى الله عليه وسلم ، وقد جمع القرآن في عهد أبي بكر ثم في عهد عثمان .</w:t>
      </w:r>
    </w:p>
    <w:p>
      <w:pPr/>
      <w:r>
        <w:rPr>
          <w:shd w:val="clear" w:fill="eeee80"/>
        </w:rPr>
        <w:t xml:space="preserve">أولاً - جمعه في عهد أبي بكر :</w:t>
      </w:r>
    </w:p>
    <w:p>
      <w:pPr/>
      <w:r>
        <w:rPr/>
        <w:t xml:space="preserve">قام أبو بكر بأمر المسلمين بعد رسول الله صلى الله عليه وسلم ،</w:t>
      </w:r>
    </w:p>
    <w:p>
      <w:pPr/>
      <w:r>
        <w:rPr>
          <w:shd w:val="clear" w:fill="eeee80"/>
        </w:rPr>
        <w:t xml:space="preserve"> وواجهته أحداث جسام في ارتداد جمهرة العرب ،</w:t>
      </w:r>
    </w:p>
    <w:p>
      <w:pPr/>
      <w:r>
        <w:rPr/>
        <w:t xml:space="preserve"> فجهز الجيوش، وأوفدها الحروب المرتدين ،</w:t>
      </w:r>
    </w:p>
    <w:p>
      <w:pPr/>
      <w:r>
        <w:rPr>
          <w:shd w:val="clear" w:fill="eeee80"/>
        </w:rPr>
        <w:t xml:space="preserve"> وكانت غزوة أهل اليمامة تضم عدداً كبيراً من الصحابة القراء،</w:t>
      </w:r>
    </w:p>
    <w:p>
      <w:pPr/>
      <w:r>
        <w:rPr/>
        <w:t xml:space="preserve"> استشهد منهم الجم الغفير، فهال ذلك عمر بن الخطاب، ودخل على أبي بكر رضي الله عنه ، وأشار عليه بجمع القرآن وكتابته خشية الضياع، فنفر أبو بكر من هذه المقالة، وكبر عليه أن يفعل ما لم يفعله رسول الله صلى الله عليه وسلم ، وقد توفي والقرآن محفوظ في الصدور، ومكتوب في اللخاف والأكتاف ونحوهما ، ولم يكن جمع على هيئة كتاب واحد،</w:t>
      </w:r>
    </w:p>
    <w:p>
      <w:pPr/>
      <w:r>
        <w:rPr>
          <w:shd w:val="clear" w:fill="eeee80"/>
        </w:rPr>
        <w:t xml:space="preserve"> حيث لم تدع الحاجة إلي ذلك لوجوده صلى الله عليه وسلم بين أظهرهم ،</w:t>
      </w:r>
    </w:p>
    <w:p>
      <w:pPr/>
      <w:r>
        <w:rPr/>
        <w:t xml:space="preserve"> ورجوعهم إليه في كل ما اختلفوا فيه ،صدره لهذا الأمر،</w:t>
      </w:r>
    </w:p>
    <w:p>
      <w:pPr/>
      <w:r>
        <w:rPr>
          <w:shd w:val="clear" w:fill="eeee80"/>
        </w:rPr>
        <w:t xml:space="preserve"> ثم أرسل إلى زيد بن ثابت لمكانته في القراءة والكتابة والحفظ والفهم والعقل ،</w:t>
      </w:r>
    </w:p>
    <w:p>
      <w:pPr/>
      <w:r>
        <w:rPr/>
        <w:t xml:space="preserve"> واقتص عليه قول عمر ، فنفر زيد من ذلك كما نفر أبو بكر من قبل، وتراجعا حتى طابت نفس زيد للكتابة ، وبدأ زيد بن ثابت مهمته الشاقة، معتمداً على المحفوظ في صدور القراء ، والمكتوب لدى الصحابة، وبقيت تلك الصحف عند أبي بكر رضي الله عنه حتى توفي ، ثم صارت بعده إلى عمر، وظلت عنده حتى مات ،</w:t>
      </w:r>
    </w:p>
    <w:p>
      <w:pPr/>
      <w:r>
        <w:rPr>
          <w:shd w:val="clear" w:fill="eeee80"/>
        </w:rPr>
        <w:t xml:space="preserve"> ثم كانت عند حفصة بنته صدراً من ولاية عثمان حتى طلبها عثمان من حفصة .</w:t>
      </w:r>
    </w:p>
    <w:p>
      <w:pPr/>
      <w:r>
        <w:rPr>
          <w:shd w:val="clear" w:fill="eeee80"/>
        </w:rPr>
        <w:t xml:space="preserve">وبهذا يتبين فضل أبي بكر وعمر وزيد ومن أعانهم على جمع القرآن،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2026-10-09T12:05:05+00:00</dcterms:created>
  <dcterms:modified xsi:type="dcterms:W3CDTF">2026-10-09T12:05:05+00:00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