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في ظل التحولات التي يشهدها العالم والتغيرات السريعة المرتبطة بظاهرة العولمة</w:t>
      </w:r>
    </w:p>
    <w:p>
      <w:pPr/>
      <w:r>
        <w:rPr>
          <w:shd w:val="clear" w:fill="eeee80"/>
        </w:rPr>
        <w:t xml:space="preserve">واشتداد المنافسة والإنفتاح على الأسواق العالمية وظهور تقنيات حديثة لتكنولوجيا</w:t>
      </w:r>
    </w:p>
    <w:p>
      <w:pPr/>
      <w:r>
        <w:rPr>
          <w:shd w:val="clear" w:fill="eeee80"/>
        </w:rPr>
        <w:t xml:space="preserve">الصعوبات والتحديات ومحاولة منها لمواكبتها والتكيف معها،</w:t>
      </w:r>
    </w:p>
    <w:p>
      <w:pPr/>
      <w:r>
        <w:rPr>
          <w:shd w:val="clear" w:fill="eeee80"/>
        </w:rPr>
        <w:t xml:space="preserve">على أنظمة حديثة تستجيب لمختلف هاته المتغيرات البيئية ومساهمتها في بناء</w:t>
      </w:r>
    </w:p>
    <w:p>
      <w:pPr/>
      <w:r>
        <w:rPr>
          <w:shd w:val="clear" w:fill="eeee80"/>
        </w:rPr>
        <w:t xml:space="preserve">استراتيجيات تهدف بها إلى تحقيق أهدافها المرتبطة بالكفاءة والفاعلية،</w:t>
      </w:r>
    </w:p>
    <w:p>
      <w:pPr/>
      <w:r>
        <w:rPr>
          <w:shd w:val="clear" w:fill="eeee80"/>
        </w:rPr>
        <w:t xml:space="preserve">الأداء في المنظمات مرهون بمختلف الأنظمة الإدارية التي تساعد على ترشيد الق ار ارت</w:t>
      </w:r>
    </w:p>
    <w:p>
      <w:pPr/>
      <w:r>
        <w:rPr>
          <w:shd w:val="clear" w:fill="eeee80"/>
        </w:rPr>
        <w:t xml:space="preserve">الإدارية والمساعدة على الاستخدام العقلاني للموارد والمحافظة على تحقيق الميزة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2026-09-16T10:51:21+00:00</dcterms:created>
  <dcterms:modified xsi:type="dcterms:W3CDTF">2026-09-16T10:51:21+00:00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