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يشير إلى ظهور الدولة العباسية التي كانت منافسة للأمويين.</w:t>
      </w:r>
    </w:p>
    <w:p>
      <w:pPr/>
      <w:r>
        <w:rPr>
          <w:shd w:val="clear" w:fill="eeee80"/>
        </w:rPr>
        <w:t xml:space="preserve"> نجح العباسيون في تحدي السلطة الأموية وأطاحوا بها في النهاية عام 132 هجرية.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2026-09-22T14:54:49+00:00</dcterms:created>
  <dcterms:modified xsi:type="dcterms:W3CDTF">2026-09-22T14:54:49+00:00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