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مبحث "مبدأ اللغات وطرق معرفتها" يتناول الآمدي قضية لغوية كانت مدار جدل كبير بين العلماء في عصره، بل وفي تاريخ البشرية الطويل،</w:t>
      </w:r>
    </w:p>
    <w:p>
      <w:pPr/>
      <w:r>
        <w:rPr>
          <w:shd w:val="clear" w:fill="eeee80"/>
        </w:rPr>
        <w:t xml:space="preserve"> وقد أعيد تناول هذه القضية مع اللغوي فرديناند دي سوسير في العصر الحديث،</w:t>
      </w:r>
    </w:p>
    <w:p>
      <w:pPr/>
      <w:r>
        <w:rPr/>
        <w:t xml:space="preserve"> وهي قضية علاقة الدال بمدلوله، أو الاسم بمسماه هل تعود إلى مناسبة طبيعية أم هي غير معلَّلة؟ انبثقت عن هذا الموضوع مواضيع فرعية أبرزت من خلالها جوانب مهمة في اللغة،</w:t>
      </w:r>
    </w:p>
    <w:p>
      <w:pPr/>
      <w:r>
        <w:rPr>
          <w:shd w:val="clear" w:fill="eeee80"/>
        </w:rPr>
        <w:t xml:space="preserve"> وقد ذهب دي سوسير إلى اعتبار العلاقة بين الدال والمدلول علاقة اعتباطية،</w:t>
      </w:r>
    </w:p>
    <w:p>
      <w:pPr/>
      <w:r>
        <w:rPr>
          <w:shd w:val="clear" w:fill="eeee80"/>
        </w:rPr>
        <w:t xml:space="preserve"> لأن الدال لا يستمد معناه وقيمته الدلالية من بنيته الصوتية.</w:t>
      </w:r>
    </w:p>
    <w:p>
      <w:pPr/>
      <w:r>
        <w:rPr/>
        <w:t xml:space="preserve"> وقد جمع سويسر الدال والمدلول في مصطلح واحد سماه "الدليل اللساني.أما الآمدي فقد سار على منهج علمي،</w:t>
      </w:r>
    </w:p>
    <w:p>
      <w:pPr/>
      <w:r>
        <w:rPr>
          <w:shd w:val="clear" w:fill="eeee80"/>
        </w:rPr>
        <w:t xml:space="preserve"> عرض في /أوله لآراء/  العلماء حول مسألة العلاقة بين الدال والمدلول،</w:t>
      </w:r>
    </w:p>
    <w:p>
      <w:pPr/>
      <w:r>
        <w:rPr>
          <w:shd w:val="clear" w:fill="eeee80"/>
        </w:rPr>
        <w:t xml:space="preserve"> منهم المعتزلة الذين اعتبروا العلاقة بين الدال والمدلول علاقة طبيعية أي ليست اعتباطية،</w:t>
      </w:r>
    </w:p>
    <w:p>
      <w:pPr/>
      <w:r>
        <w:rPr>
          <w:shd w:val="clear" w:fill="eeee80"/>
        </w:rPr>
        <w:t xml:space="preserve"> فالمدلول في رأيهم يستدعي دالاً يناسبه ويشاكله ولا يستدعي دالاً آخر.</w:t>
      </w:r>
    </w:p>
    <w:p>
      <w:pPr/>
      <w:r>
        <w:rPr>
          <w:shd w:val="clear" w:fill="eeee80"/>
        </w:rPr>
        <w:t xml:space="preserve"> يقول الآمدي عارضاً هذا الرأي: "ذهب أرباب علم التكسير وبعض المعتزلة إلى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2026-09-15T01:34:22+00:00</dcterms:created>
  <dcterms:modified xsi:type="dcterms:W3CDTF">2026-09-15T01:34:22+00:00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