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‎يرفع الإسلام من شأن الفرد اجتماعياً وعقلياً وروحياً ،</w:t>
      </w:r>
    </w:p>
    <w:p>
      <w:pPr/>
      <w:r>
        <w:rPr/>
        <w:t xml:space="preserve"> وهو رفع من شأنه أن يسمو بإنسانيته ؛ إذ حرره من الشرك وعبادة القوى الطبيعية،</w:t>
      </w:r>
    </w:p>
    <w:p>
      <w:pPr/>
      <w:r>
        <w:rPr>
          <w:shd w:val="clear" w:fill="eeee80"/>
        </w:rPr>
        <w:t xml:space="preserve"> وأسقط عن كاهله نير الخرافات ،</w:t>
      </w:r>
    </w:p>
    <w:p>
      <w:pPr/>
      <w:r>
        <w:rPr>
          <w:shd w:val="clear" w:fill="eeee80"/>
        </w:rPr>
        <w:t xml:space="preserve"> وبدلاً من أن يشعر أنه مسخر لعوامل الطبيعة تتقاذفه كما تهوى ،</w:t>
      </w:r>
    </w:p>
    <w:p>
      <w:pPr/>
      <w:r>
        <w:rPr/>
        <w:t xml:space="preserve"> نبهه إلى أنها مسخرة له ولمنفعته ، ودعاه لأن يستخدم في معرفة قوانينها عقله ويعمل فكره.</w:t>
      </w:r>
    </w:p>
    <w:p>
      <w:pPr/>
      <w:r>
        <w:rPr>
          <w:shd w:val="clear" w:fill="eeee80"/>
        </w:rPr>
        <w:t xml:space="preserve"> وبذلك فك القيود عن روح الإنسان وعقله جميعاً وهيأه لحياة روحية وعقلية سامية ،</w:t>
      </w:r>
    </w:p>
    <w:p>
      <w:pPr/>
      <w:r>
        <w:rPr>
          <w:shd w:val="clear" w:fill="eeee80"/>
        </w:rPr>
        <w:t xml:space="preserve"> كما هيأه لحياة اجتماعية عادلة ،</w:t>
      </w:r>
    </w:p>
    <w:p>
      <w:pPr/>
      <w:r>
        <w:rPr>
          <w:shd w:val="clear" w:fill="eeee80"/>
        </w:rPr>
        <w:t xml:space="preserve"> حياة تقوم على الخير والبر والتعاون ،</w:t>
      </w:r>
    </w:p>
    <w:p>
      <w:pPr/>
      <w:r>
        <w:rPr>
          <w:shd w:val="clear" w:fill="eeee80"/>
        </w:rPr>
        <w:t xml:space="preserve"> تعاون الرجل مع المرأة في الأسرة الصالحة ،</w:t>
      </w:r>
    </w:p>
    <w:p>
      <w:pPr/>
      <w:r>
        <w:rPr/>
        <w:t xml:space="preserve"> وتعاون الرجل مع أخيه في المجتمع . وسوی وعدل وركب في ودائما يلفت الذكر الحكيم إلى سمو الإنسان ، وأنه يفضل سائر المخلوقات ؛ فقد خلق في أحسن تقويم أروع صورة ،</w:t>
      </w:r>
    </w:p>
    <w:p>
      <w:pPr/>
      <w:r>
        <w:rPr>
          <w:shd w:val="clear" w:fill="eeee80"/>
        </w:rPr>
        <w:t xml:space="preserve"> ووهب من الخواص الذهنية ما يحيل به كل عنصر في الطبيعة إلى خدمته ،</w:t>
      </w:r>
    </w:p>
    <w:p>
      <w:pPr/>
      <w:r>
        <w:rPr/>
        <w:t xml:space="preserve"> ويذكر القرآن في غير موضع أن الإنسان خليفة الله في الأرض {وإذ قال ربك للملائكة إني جاعل في الأرض خليفة} ، فالإنسان خليفة الله في أرضه ووكيله فيها ، ويخضع كل ما في الوجود لسيطرته وقد مضى الإسلام يعتد بحرية الإنسان وكرامته وحقوقه الإنسانية إلى أقصى الحدود ، وقد جاء والاسترقاق راسخ متأصل في جميع الأمم ، فدعا إلى تحرير العبيد وتخليصهم من ذل الرق ، ورغب في ذلك ترغيبا واسعا ، فانبرى كثير من الصحابة ـ وعلى رأسهم أبو بكر الصديق - يفكون رقاب الرقيق بشرائهم ثم عتقهم وتحريرهم ، وقد جعل الإسلام هذا التحرير تكفيرا للذنوب مهما كبرت ، وأعطى للعبد الحق الكامل في أن يكاتب مولاه ، أو بعبارة أخرى أن يسترد حريته نظير قدر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2026-10-18T16:00:06+00:00</dcterms:created>
  <dcterms:modified xsi:type="dcterms:W3CDTF">2026-10-18T16:00:06+00:00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