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النظرية السوسيولوجية تواجه تحديات كبيرة تتعلق بتجزئة الظواهر الاجتماعية وتعقيد فهم المجتمع بشكل شامل.</w:t>
      </w:r>
    </w:p>
    <w:p>
      <w:pPr/>
      <w:r>
        <w:rPr>
          <w:shd w:val="clear" w:fill="eeee80"/>
        </w:rPr>
        <w:t xml:space="preserve"> الذي يسعى لفهم المجتمع غير المكتمل،</w:t>
      </w:r>
    </w:p>
    <w:p>
      <w:pPr/>
      <w:r>
        <w:rPr>
          <w:shd w:val="clear" w:fill="eeee80"/>
        </w:rPr>
        <w:t xml:space="preserve"> يعاني من صعوبة تحديد موضوعه بسبب التأثيرات الإيديولوجية المختلفة التي تحدد كيفية معالجة الظواهر.</w:t>
      </w:r>
    </w:p>
    <w:p>
      <w:pPr/>
      <w:r>
        <w:rPr>
          <w:shd w:val="clear" w:fill="eeee80"/>
        </w:rPr>
        <w:t xml:space="preserve"> علماء الاجتماع غالبًا ما يختلفون حول طبيعة موضوع علم الاجتماع بناءً على خلفياتهم المعرفية والثقافية،</w:t>
      </w:r>
    </w:p>
    <w:p>
      <w:pPr/>
      <w:r>
        <w:rPr>
          <w:shd w:val="clear" w:fill="eeee80"/>
        </w:rPr>
        <w:t xml:space="preserve"> مما يؤدي إلى صعوبة بناء مفاهيم سوسيولوجية موحدة وشاملة.</w:t>
      </w:r>
    </w:p>
    <w:p>
      <w:pPr/>
      <w:r>
        <w:rPr>
          <w:shd w:val="clear" w:fill="eeee80"/>
        </w:rPr>
        <w:t xml:space="preserve"> هذا التفاوت في التصورات يعوق التحليل العميق للظواهر الاجتماعية.</w:t>
      </w:r>
    </w:p>
    <w:p>
      <w:pPr/>
      <w:r>
        <w:rPr>
          <w:shd w:val="clear" w:fill="eeee80"/>
        </w:rPr>
        <w:t xml:space="preserve"> مثل الفلسفة الوضعية التي طرحها أوغست كونت،</w:t>
      </w:r>
    </w:p>
    <w:p>
      <w:pPr/>
      <w:r>
        <w:rPr>
          <w:shd w:val="clear" w:fill="eeee80"/>
        </w:rPr>
        <w:t xml:space="preserve"> فشلت في معالجة الجانب الأخلاقي والروحي للإنسان،</w:t>
      </w:r>
    </w:p>
    <w:p>
      <w:pPr/>
      <w:r>
        <w:rPr>
          <w:shd w:val="clear" w:fill="eeee80"/>
        </w:rPr>
        <w:t xml:space="preserve"> مما أدى إلى تفسير مشوه للواقع الاجتماعي.</w:t>
      </w:r>
    </w:p>
    <w:p>
      <w:pPr/>
      <w:r>
        <w:rPr>
          <w:shd w:val="clear" w:fill="eeee80"/>
        </w:rPr>
        <w:t xml:space="preserve"> حتى النظريات الوضعية التي سعت لتنسيق العلوم الجزئية في إطار شامل لم تتمكن من تقديم تفسير دقيق للظواهر الاجتماعية بسبب تجاهلها للعناصر الإنسانية المتغيرة والمعقدة.</w:t>
      </w:r>
    </w:p>
    <w:p>
      <w:pPr/>
      <w:r>
        <w:rPr>
          <w:shd w:val="clear" w:fill="eeee80"/>
        </w:rPr>
        <w:t xml:space="preserve"> نظريات مثل تلك التي تبناها كونت ودوركهايم أُنتقدت لأنها اقتصرت على تبني نماذج تجريدية لا تتماشى مع الواقع الملموس،</w:t>
      </w:r>
    </w:p>
    <w:p>
      <w:pPr/>
      <w:r>
        <w:rPr>
          <w:shd w:val="clear" w:fill="eeee80"/>
        </w:rPr>
        <w:t xml:space="preserve"> مما جعلها بعيدة عن فهم الديناميكيات الاجتماعية الحية.</w:t>
      </w:r>
    </w:p>
    <w:p>
      <w:pPr/>
      <w:r>
        <w:rPr>
          <w:shd w:val="clear" w:fill="eeee80"/>
        </w:rPr>
        <w:t xml:space="preserve"> رغم محاولتها معالجة هذه القضايا،</w:t>
      </w:r>
    </w:p>
    <w:p>
      <w:pPr/>
      <w:r>
        <w:rPr>
          <w:shd w:val="clear" w:fill="eeee80"/>
        </w:rPr>
        <w:t xml:space="preserve"> لا تزال تعتمد على مفاهيم ضبابية وغير قابلة للاختبار تجريبيًا.</w:t>
      </w:r>
    </w:p>
    <w:p>
      <w:pPr/>
      <w:r>
        <w:rPr>
          <w:shd w:val="clear" w:fill="eeee80"/>
        </w:rPr>
        <w:t xml:space="preserve"> كثير من هذه النظريات تتسم بالغموض ولا تتيح فرصة للتحقق من صحتها أو دقتها،</w:t>
      </w:r>
    </w:p>
    <w:p>
      <w:pPr/>
      <w:r>
        <w:rPr>
          <w:shd w:val="clear" w:fill="eeee80"/>
        </w:rPr>
        <w:t xml:space="preserve"> مما يجعلها غير قادرة على تقديم حلول عملية للمشكلات الاجتماعية.</w:t>
      </w:r>
    </w:p>
    <w:p>
      <w:pPr/>
      <w:r>
        <w:rPr>
          <w:shd w:val="clear" w:fill="eeee80"/>
        </w:rPr>
        <w:t xml:space="preserve"> هذه الإشكاليات تؤكد على استحالة تجاوز أزمة النظرية السوسيولوجية،</w:t>
      </w:r>
    </w:p>
    <w:p>
      <w:pPr/>
      <w:r>
        <w:rPr>
          <w:shd w:val="clear" w:fill="eeee80"/>
        </w:rPr>
        <w:t xml:space="preserve"> حيث يفتقر علم الاجتماع إلى مرجعية فكرية موحدة يمكنها جمع الخلافات الفكرية والمذهبية داخل الحقل السوسيولوجي.</w:t>
      </w:r>
    </w:p>
    <w:p>
      <w:pPr/>
      <w:r>
        <w:rPr>
          <w:shd w:val="clear" w:fill="eeee80"/>
        </w:rPr>
        <w:t xml:space="preserve"> أصبح علم الاجتماع مجالًا للصراع المذهبي،</w:t>
      </w:r>
    </w:p>
    <w:p>
      <w:pPr/>
      <w:r>
        <w:rPr>
          <w:shd w:val="clear" w:fill="eeee80"/>
        </w:rPr>
        <w:t xml:space="preserve"> بدلًا من أن يكون أداة لفهم وتحليل الواقع الاجتماعي بشكل علمي وموضوعي.</w:t>
      </w:r>
    </w:p>
    <w:p>
      <w:pPr/>
      <w:r>
        <w:rPr>
          <w:shd w:val="clear" w:fill="eeee80"/>
        </w:rPr>
        <w:t xml:space="preserve"> تؤكد الأزمة المستمرة في النظرية السوسيولوجية على فشلها في تكييف نفسها مع تغيرات المجتمع وتحدياته المستمرة،</w:t>
      </w:r>
    </w:p>
    <w:p>
      <w:pPr/>
      <w:r>
        <w:rPr>
          <w:shd w:val="clear" w:fill="eeee80"/>
        </w:rPr>
        <w:t xml:space="preserve"> ما يجعلها تبتعد عن محاولات فهم العلاقات الاجتماعية بعمق وتجعلها أقل قدرة على معالجة القضايا الاجتماعية الراهنة.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2026-09-10T13:19:38+00:00</dcterms:created>
  <dcterms:modified xsi:type="dcterms:W3CDTF">2026-09-10T13:19:38+00:00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