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الذكاء الاصطناعي تاريخًا طويلًا من التطور، بدءًا من تأسيسه في مؤتمر دارتموث عام 1956.  شهد هذا المجال تقدمًا هائلاً في مجالات حيوية كالتعلم الآلي، ورؤية الحاسوب، ومعالجة اللغات الطبيعية،  ولا يزال البحث والتطوير مستمرين فيه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