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معالي وزير التجارة الدكتور ماجد بن عبدالله القصبي اليوم بمجتمع الأعمال من مستثمرين ورجال وسيدات ورواد الأعمال في غرفة المدينة المنورة،  والاستماع إلى مرئياتهم وملاحظاتهم لتطوير بيئة الأعمال التجارية ورحب سعادة رئيس مجلس إدارة الغرفة التجارية بالمدينة المنورة الأستاذ مازن بن إبراهيم رجب بمعالي وزير التجارة وقيادات المنظومة،  مؤكداً أن المنطقة تتمتع بمزايا تنافسية في قطاعات عدة،  ويتم العمل على إنشاء شراكات وتحالفات لاستثمارها لخدمة المنطقة وأهاليها  قال القصبي: "أتشرف بزيارة المدينة المنورة،  تحتضن ثروات ومقومات طبيعية وتاريخية وإنسانية،  ولدى المدينة المنورة مميزات تنافسية كبرى وفرص واعدة،  ونتطلع لتعاون مثمر لإطلاق مبادرات نوعية ترتقي بها وتعزز مكانتها". 5 مليون سجل،  ونمت المؤسسات 23% والشركات ذات المسؤولية المحدودة 92% والشركات المساهمة 26%.  فنادق الاستشفاء والمزادات العقارية وغيرها.  التجارة الإلكترونية،  الامتياز التجاري ولوائحها التنفيذية. إضافة إلى العمل على تطوير قواعد للسوق لحماية المستهلك ومراقبة الأسعار ومكافحة الغش والتستر التجاري،  وجاري العمل على إعداد نظام حماية المستهلك،  مضيفاً أن الجهود الرقابية في المدينة المنورة نتج عنها أكثر من 66 ألف زيارة تفتيشية للمنشآت التجارية،  وتم معالجة أكثر من 28 ألف بلاغ تجاري خلال عام. وتطرق القصبي لجهود تحسين وتطوير بيئة الأعمال من خلال 820 إصلاح وتوصية اقتصادية وتنموية قدمها المركز الوطني للتنافسية بشراكة 60 جهة حكومية والقطاع الخاص والمنظمات الدولية.  كما ساهمت هندسة الإجراءات في إلغاء وتعديل 622 اشتراط ومتطلب في 18 قطاع اقتصادي. وفي شأن التجارة الخارجية، مضيفاً أن 275 مليار ريال حصة المنشآت الصغيرة والمتوسطة من التسهيلات الائتمانية،  وبنسبة تبلغ 8. وفي إجابته على استفسارات رجال وسيدات الأعمال،  أوضح استمرارية العمل على توحيد التراخيص الحكومية،  وأصبح حوالي 90% منها يصدر فورياً،  وهناك 455 ترخيص تم تحويلها إلى فورية من باب تسهيل الإجراءات وممارسة الأعمال.  ومن ضمنها ملتقى بيبان الذي يفتح مجالات واسعة لرواد ورائدات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2026-09-28T00:45:11+00:00</dcterms:created>
  <dcterms:modified xsi:type="dcterms:W3CDTF">2026-09-28T00:45:11+00:00</dcterms:modified>
</cp:coreProperties>
</file>

<file path=docProps/custom.xml><?xml version="1.0" encoding="utf-8"?>
<Properties xmlns="http://schemas.openxmlformats.org/officeDocument/2006/custom-properties" xmlns:vt="http://schemas.openxmlformats.org/officeDocument/2006/docPropsVTypes"/>
</file>