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خطوات متابعة تبدأ بتشخيص المشكلة وتنتهي بتقييم فاعلية البديل الذي تم اختیاره</w:t>
      </w:r>
    </w:p>
    <w:p>
      <w:pPr/>
      <w:r>
        <w:rPr>
          <w:shd w:val="clear" w:fill="eeee80"/>
        </w:rPr>
        <w:t xml:space="preserve">إن كل فرد في أي منظمة مهما كانت طبيعة عمله أو مستواه الوظيفي ،</w:t>
      </w:r>
    </w:p>
    <w:p>
      <w:pPr/>
      <w:r>
        <w:rPr>
          <w:shd w:val="clear" w:fill="eeee80"/>
        </w:rPr>
        <w:t xml:space="preserve"> ولكن هذه العملية صنع القرارات تمثل دوراً محورياً من أدوار كل مدیر،</w:t>
      </w:r>
    </w:p>
    <w:p>
      <w:pPr/>
      <w:r>
        <w:rPr>
          <w:shd w:val="clear" w:fill="eeee80"/>
        </w:rPr>
        <w:t xml:space="preserve"> مهما كان عمله أو مستواه الوظيفي،</w:t>
      </w:r>
    </w:p>
    <w:p>
      <w:pPr/>
      <w:r>
        <w:rPr>
          <w:shd w:val="clear" w:fill="eeee80"/>
        </w:rPr>
        <w:t xml:space="preserve"> فالمدير حينما يقوم بوظائف التخطيط والتنظيم والقيادة والتوجيه والاتصال والرقابة،</w:t>
      </w:r>
    </w:p>
    <w:p>
      <w:pPr/>
      <w:r>
        <w:rPr>
          <w:shd w:val="clear" w:fill="eeee80"/>
        </w:rPr>
        <w:t xml:space="preserve">Types of Decisions تصنيف القرارات</w:t>
      </w:r>
    </w:p>
    <w:p>
      <w:pPr/>
      <w:r>
        <w:rPr>
          <w:shd w:val="clear" w:fill="eeee80"/>
        </w:rPr>
        <w:t xml:space="preserve">كثيرون يصنفون القرارات الإدارية إلى نوعين رئيسين :</w:t>
      </w:r>
    </w:p>
    <w:p>
      <w:pPr/>
      <w:r>
        <w:rPr>
          <w:shd w:val="clear" w:fill="eeee80"/>
        </w:rPr>
        <w:t xml:space="preserve">2 - قرارات غير مبرمجة (Non Programmed)</w:t>
      </w:r>
    </w:p>
    <w:p>
      <w:pPr/>
      <w:r>
        <w:rPr>
          <w:shd w:val="clear" w:fill="eeee80"/>
        </w:rPr>
        <w:t xml:space="preserve">فالقرار المبرمج هو روتيني،</w:t>
      </w:r>
    </w:p>
    <w:p>
      <w:pPr/>
      <w:r>
        <w:rPr>
          <w:shd w:val="clear" w:fill="eeee80"/>
        </w:rPr>
        <w:t xml:space="preserve"> متكرر،</w:t>
      </w:r>
    </w:p>
    <w:p>
      <w:pPr/>
      <w:r>
        <w:rPr>
          <w:shd w:val="clear" w:fill="eeee80"/>
        </w:rPr>
        <w:t xml:space="preserve"> يعالج ويتناول مشكلات وحالات ومواقف تنظيمية متكررة وروتينية حيث يمكن وضع إجراء محدد لصنع القرارات بشأنها.</w:t>
      </w:r>
    </w:p>
    <w:p>
      <w:pPr/>
      <w:r>
        <w:rPr>
          <w:shd w:val="clear" w:fill="eeee80"/>
        </w:rPr>
        <w:t xml:space="preserve"> حالات،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2026-10-21T13:41:45+00:00</dcterms:created>
  <dcterms:modified xsi:type="dcterms:W3CDTF">2026-10-21T13:41:45+00:00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