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العالم تطورًا هائلًا في تكنولوجيا المعلومات والاتصالات. هذا التطور أدى إلى تغييرات جذرية في كيفية تفاعل الأفراد مع التكنولوجيا واستخدامها في حياتهم اليومية.</w:t>
      </w:r>
    </w:p>
    <w:p>
      <w:pPr/>
      <w:r>
        <w:rPr>
          <w:shd w:val="clear" w:fill="eeee80"/>
        </w:rPr>
        <w:t xml:space="preserve"> فإن هذا التقدم السريع قد أوجد فجوة بين الأجيال المختلفة في كيفية استخدام التكنولوجيا وفهمها.</w:t>
      </w:r>
    </w:p>
    <w:p>
      <w:pPr/>
      <w:r>
        <w:rPr>
          <w:shd w:val="clear" w:fill="eeee80"/>
        </w:rPr>
        <w:t xml:space="preserve">تتمثل المشكلة في الفجوة الرقمية بين الأجيال المختلفة،</w:t>
      </w:r>
    </w:p>
    <w:p>
      <w:pPr/>
      <w:r>
        <w:rPr>
          <w:shd w:val="clear" w:fill="eeee80"/>
        </w:rPr>
        <w:t xml:space="preserve"> حيث يواجه كبار السن صعوبة في التكيف مع التكنولوجيا الحديثة مقارنة بالشباب.</w:t>
      </w:r>
    </w:p>
    <w:p>
      <w:pPr/>
      <w:r>
        <w:rPr>
          <w:shd w:val="clear" w:fill="eeee80"/>
        </w:rPr>
        <w:t xml:space="preserve"> هذه الفجوة تؤثر على قدرة كبار السن على الاستفادة من الخدمات الرقمية والتواصل مع الآخرين.</w:t>
      </w:r>
    </w:p>
    <w:p>
      <w:pPr/>
      <w:r>
        <w:rPr>
          <w:shd w:val="clear" w:fill="eeee80"/>
        </w:rPr>
        <w:t xml:space="preserve">1.	تحديد العوامل التي تساهم في الفجوة الرقمية بين الأجيال.</w:t>
      </w:r>
    </w:p>
    <w:p>
      <w:pPr/>
      <w:r>
        <w:rPr>
          <w:shd w:val="clear" w:fill="eeee80"/>
        </w:rPr>
        <w:t xml:space="preserve">2.	تحليل تأثير الفجوة الرقمية على جودة حياة كبار السن.</w:t>
      </w:r>
    </w:p>
    <w:p>
      <w:pPr/>
      <w:r>
        <w:rPr>
          <w:shd w:val="clear" w:fill="eeee80"/>
        </w:rPr>
        <w:t xml:space="preserve">3.	اقتراح حلول لتقليل الفجوة الرقمية وتحسين تفاعل كبار السن مع التكنولوجيا.</w:t>
      </w:r>
    </w:p>
    <w:p>
      <w:pPr/>
      <w:r>
        <w:rPr>
          <w:shd w:val="clear" w:fill="eeee80"/>
        </w:rPr>
        <w:t xml:space="preserve">1.	ما هي العوامل الرئيسية التي تساهم في الفجوة الرقمية بين الأجيال؟</w:t>
      </w:r>
    </w:p>
    <w:p>
      <w:pPr/>
      <w:r>
        <w:rPr>
          <w:shd w:val="clear" w:fill="eeee80"/>
        </w:rPr>
        <w:t xml:space="preserve">2.	كيف تؤثر الفجوة الرقمية على جودة حياة كبار السن؟</w:t>
      </w:r>
    </w:p>
    <w:p>
      <w:pPr/>
      <w:r>
        <w:rPr>
          <w:shd w:val="clear" w:fill="eeee80"/>
        </w:rPr>
        <w:t xml:space="preserve">3.	ما هي الحلول الممكنة لتقليل الفجوة الرقمية بين الأجيال؟</w:t>
      </w:r>
    </w:p>
    <w:p>
      <w:pPr/>
      <w:r>
        <w:rPr>
          <w:shd w:val="clear" w:fill="eeee80"/>
        </w:rPr>
        <w:t xml:space="preserve">توجد علاقة سلبية بين الفجوة الرقمية وجودة حياة كبار السن،</w:t>
      </w:r>
    </w:p>
    <w:p>
      <w:pPr/>
      <w:r>
        <w:rPr/>
        <w:t xml:space="preserve"> حيث أن زيادة الفجوة الرقمية تؤدي إلى تدهور جودة حياة كبار السن.</w:t>
      </w:r>
    </w:p>
    <w:p>
      <w:pPr/>
      <w:r>
        <w:rPr>
          <w:shd w:val="clear" w:fill="eeee80"/>
        </w:rPr>
        <w:t xml:space="preserve"> مستوى التفاعل مع التكنولوجيا،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2026-09-22T07:19:47+00:00</dcterms:created>
  <dcterms:modified xsi:type="dcterms:W3CDTF">2026-09-22T07:19:47+00:00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