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تتمثل المجموعة الأخيرة من نظريات الازدحام في نماذج التحكم،منظور أصبح أكثر فاعلية،</w:t>
      </w:r>
    </w:p>
    <w:p>
      <w:pPr/>
      <w:r>
        <w:rPr>
          <w:shd w:val="clear" w:fill="eeee80"/>
        </w:rPr>
        <w:t xml:space="preserve"> فقد تحدث عن الكثير من النظريات المتنافسة عن طريق مفهوم التحكم الشخصي أي الحرية التي يمتلكها الفرد لإصدار القرارات والسلوكيات التي يختارها.</w:t>
      </w:r>
    </w:p>
    <w:p>
      <w:pPr/>
      <w:r>
        <w:rPr/>
        <w:t xml:space="preserve"> ويمكن أن يشير التحكم الشخصي أيضاً إلى مشاعر ((التحكم المعرفي))،</w:t>
      </w:r>
    </w:p>
    <w:p>
      <w:pPr/>
      <w:r>
        <w:rPr>
          <w:shd w:val="clear" w:fill="eeee80"/>
        </w:rPr>
        <w:t xml:space="preserve"> والذي يعني أن الفرد يشعر أن لديه فهم ومعلومات كافية في الموقف لكي يشعر بدرجة من التحكم فيما يحدث.</w:t>
      </w:r>
    </w:p>
    <w:p>
      <w:pPr/>
      <w:r>
        <w:rPr/>
        <w:t xml:space="preserve"> وتفترض نماذج التحكم أن الكثافة المرتفعة تؤثر على سلوك الإنسان ومشاعره،</w:t>
      </w:r>
    </w:p>
    <w:p>
      <w:pPr/>
      <w:r>
        <w:rPr>
          <w:shd w:val="clear" w:fill="eeee80"/>
        </w:rPr>
        <w:t xml:space="preserve"> لأنها تميل إلى تقليل شعور الفرد بالتحكم،</w:t>
      </w:r>
    </w:p>
    <w:p>
      <w:pPr/>
      <w:r>
        <w:rPr/>
        <w:t xml:space="preserve"> وتؤدي إلى إدراك الازدحام.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2026-08-27T12:44:56+00:00</dcterms:created>
  <dcterms:modified xsi:type="dcterms:W3CDTF">2026-08-27T12:44:56+00:00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