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والذي يسمى "سفوه" (ينطق سفو)،</w:t>
      </w:r>
    </w:p>
    <w:p>
      <w:pPr/>
      <w:r>
        <w:rPr>
          <w:shd w:val="clear" w:fill="eeee80"/>
        </w:rPr>
        <w:t xml:space="preserve"> يختلف عن التقميط الضيق الذي نراه في الثقافات الأخرى.</w:t>
      </w:r>
    </w:p>
    <w:p>
      <w:pPr/>
      <w:r>
        <w:rPr>
          <w:shd w:val="clear" w:fill="eeee80"/>
        </w:rPr>
        <w:t xml:space="preserve"> إليكم كيفية تقميط الطفل القبايل:</w:t>
      </w:r>
    </w:p>
    <w:p>
      <w:pPr/>
      <w:r>
        <w:rPr>
          <w:shd w:val="clear" w:fill="eeee80"/>
        </w:rPr>
        <w:t xml:space="preserve"> الحفاضة البيضاء: نستخدم قماش قطني ناعم كبير مستطيل الشكل،</w:t>
      </w:r>
    </w:p>
    <w:p>
      <w:pPr/>
      <w:r>
        <w:rPr>
          <w:shd w:val="clear" w:fill="eeee80"/>
        </w:rPr>
        <w:t xml:space="preserve"> يسمى “الفوطة” أو الحفاضة.</w:t>
      </w:r>
    </w:p>
    <w:p>
      <w:pPr/>
      <w:r>
        <w:rPr>
          <w:shd w:val="clear" w:fill="eeee80"/>
        </w:rPr>
        <w:t xml:space="preserve">  يستلقي الطفل على ظهره في وسط الحفاض.</w:t>
      </w:r>
    </w:p>
    <w:p>
      <w:pPr/>
      <w:r>
        <w:rPr>
          <w:shd w:val="clear" w:fill="eeee80"/>
        </w:rPr>
        <w:t xml:space="preserve"> اللف: يتم طي جانب واحد من الحفاض بشكل قطري فوق الطفل،</w:t>
      </w:r>
    </w:p>
    <w:p>
      <w:pPr/>
      <w:r>
        <w:rPr>
          <w:shd w:val="clear" w:fill="eeee80"/>
        </w:rPr>
        <w:t xml:space="preserve"> بحيث يغطي ذراعًا واحدة وصدره.</w:t>
      </w:r>
    </w:p>
    <w:p>
      <w:pPr/>
      <w:r>
        <w:rPr>
          <w:shd w:val="clear" w:fill="eeee80"/>
        </w:rPr>
        <w:t xml:space="preserve">  ويتم طي الجانب الآخر بنفس الطريقة،</w:t>
      </w:r>
    </w:p>
    <w:p>
      <w:pPr/>
      <w:r>
        <w:rPr>
          <w:shd w:val="clear" w:fill="eeee80"/>
        </w:rPr>
        <w:t xml:space="preserve"> بحيث يغطي الذراع والصدر الآخرين.</w:t>
      </w:r>
    </w:p>
    <w:p>
      <w:pPr/>
      <w:r>
        <w:rPr>
          <w:shd w:val="clear" w:fill="eeee80"/>
        </w:rPr>
        <w:t xml:space="preserve"> التأمين: يتم طي الجزء السفلي من الحفاض فوق قدمي الطفل،</w:t>
      </w:r>
    </w:p>
    <w:p>
      <w:pPr/>
      <w:r>
        <w:rPr>
          <w:shd w:val="clear" w:fill="eeee80"/>
        </w:rPr>
        <w:t xml:space="preserve"> ثم يتم وضعه تحت الطيات العلوية للحفاظ على كل شيء في مكانه.</w:t>
      </w:r>
    </w:p>
    <w:p>
      <w:pPr/>
      <w:r>
        <w:rPr>
          <w:shd w:val="clear" w:fill="eeee80"/>
        </w:rPr>
        <w:t xml:space="preserve"> حرية الحركة: على عكس التقميط الضيق،</w:t>
      </w:r>
    </w:p>
    <w:p>
      <w:pPr/>
      <w:r>
        <w:rPr>
          <w:shd w:val="clear" w:fill="eeee80"/>
        </w:rPr>
        <w:t xml:space="preserve"> يتم ترك مساحة كافية عند الوركين حتى يتمكن الطفل من تحريك ساقيه.</w:t>
      </w:r>
    </w:p>
    <w:p>
      <w:pPr/>
      <w:r>
        <w:rPr>
          <w:shd w:val="clear" w:fill="eeee80"/>
        </w:rPr>
        <w:t xml:space="preserve"> بعض النقاط المهمة التي يجب تذكرها:</w:t>
      </w:r>
    </w:p>
    <w:p>
      <w:pPr/>
      <w:r>
        <w:rPr/>
        <w:t xml:space="preserve"> الراحة: يجب أن يكون القماط مريحًا للطفل ولا ينبغي أن يكون ضيقًا جدًا.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2026-10-19T03:02:07+00:00</dcterms:created>
  <dcterms:modified xsi:type="dcterms:W3CDTF">2026-10-19T03:02:07+00:00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