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الاندماج بالقصور الذاتي (ICF) هو عملية يتم فيها بدء تفاعلات الاندماج النووي عن طريق تسخين وضغط هدف الوقود،</w:t>
      </w:r>
    </w:p>
    <w:p>
      <w:pPr/>
      <w:r>
        <w:rPr>
          <w:shd w:val="clear" w:fill="eeee80"/>
        </w:rPr>
        <w:t xml:space="preserve">تحتوي على خليط من الديوتيريوم والتريتيوم.</w:t>
      </w:r>
    </w:p>
    <w:p>
      <w:pPr/>
      <w:r>
        <w:rPr>
          <w:shd w:val="clear" w:fill="eeee80"/>
        </w:rPr>
        <w:t xml:space="preserve"> يتم توصيل الطاقة إلى الطبقة الخارجية للوقود</w:t>
      </w:r>
    </w:p>
    <w:p>
      <w:pPr/>
      <w:r>
        <w:rPr>
          <w:shd w:val="clear" w:fill="eeee80"/>
        </w:rPr>
        <w:t xml:space="preserve">الهدف باستخدام أشعة الليزر عالية الطاقة.</w:t>
      </w:r>
    </w:p>
    <w:p>
      <w:pPr/>
      <w:r>
        <w:rPr>
          <w:shd w:val="clear" w:fill="eeee80"/>
        </w:rPr>
        <w:t xml:space="preserve"> تنفجر الطبقة الخارجية الساخنة إلى الخارج،</w:t>
      </w:r>
    </w:p>
    <w:p>
      <w:pPr/>
      <w:r>
        <w:rPr>
          <w:shd w:val="clear" w:fill="eeee80"/>
        </w:rPr>
        <w:t xml:space="preserve"> مما ينتج عنه قوة رد فعل ضدها </w:t>
      </w:r>
    </w:p>
    <w:p>
      <w:pPr/>
      <w:r>
        <w:rPr>
          <w:shd w:val="clear" w:fill="eeee80"/>
        </w:rPr>
        <w:t xml:space="preserve"> ما تبقى من الهدف،</w:t>
      </w:r>
    </w:p>
    <w:p>
      <w:pPr/>
      <w:r>
        <w:rPr>
          <w:shd w:val="clear" w:fill="eeee80"/>
        </w:rPr>
        <w:t xml:space="preserve"> مما يؤدي إلى تسريعه إلى الداخل،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2026-10-19T07:49:54+00:00</dcterms:created>
  <dcterms:modified xsi:type="dcterms:W3CDTF">2026-10-19T07:49:54+00:00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